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5" w:rsidRDefault="002F3445" w:rsidP="002F3445">
      <w:pPr>
        <w:pStyle w:val="Web"/>
        <w:spacing w:before="0" w:beforeAutospacing="0" w:after="0" w:afterAutospacing="0"/>
        <w:jc w:val="center"/>
        <w:rPr>
          <w:rStyle w:val="a8"/>
          <w:rFonts w:eastAsia="標楷體"/>
          <w:sz w:val="36"/>
          <w:szCs w:val="36"/>
        </w:rPr>
      </w:pPr>
      <w:r>
        <w:rPr>
          <w:rStyle w:val="a8"/>
          <w:rFonts w:ascii="Times New Roman" w:eastAsia="標楷體" w:hAnsi="Times New Roman" w:hint="eastAsia"/>
          <w:sz w:val="36"/>
          <w:szCs w:val="36"/>
        </w:rPr>
        <w:t>教育部</w:t>
      </w:r>
      <w:r w:rsidR="00966AC7">
        <w:rPr>
          <w:rStyle w:val="a8"/>
          <w:rFonts w:ascii="Times New Roman" w:eastAsia="標楷體" w:hAnsi="Times New Roman" w:hint="eastAsia"/>
          <w:sz w:val="36"/>
          <w:szCs w:val="36"/>
        </w:rPr>
        <w:t>國教署</w:t>
      </w:r>
      <w:r w:rsidR="00966AC7" w:rsidRPr="00966AC7">
        <w:rPr>
          <w:rStyle w:val="a8"/>
          <w:rFonts w:ascii="Times New Roman" w:eastAsia="標楷體" w:hAnsi="Times New Roman" w:hint="eastAsia"/>
          <w:sz w:val="36"/>
          <w:szCs w:val="36"/>
        </w:rPr>
        <w:t>普通型高級中等學校數</w:t>
      </w:r>
      <w:r>
        <w:rPr>
          <w:rStyle w:val="a8"/>
          <w:rFonts w:ascii="Times New Roman" w:eastAsia="標楷體" w:hAnsi="Times New Roman" w:hint="eastAsia"/>
          <w:sz w:val="36"/>
          <w:szCs w:val="36"/>
        </w:rPr>
        <w:t>學學科中心</w:t>
      </w:r>
    </w:p>
    <w:p w:rsidR="002C60BC" w:rsidRDefault="002F3445" w:rsidP="00966AC7">
      <w:pPr>
        <w:pStyle w:val="Web"/>
        <w:spacing w:before="0" w:beforeAutospacing="0" w:after="0" w:afterAutospacing="0"/>
        <w:rPr>
          <w:rStyle w:val="a8"/>
          <w:sz w:val="36"/>
          <w:szCs w:val="36"/>
        </w:rPr>
      </w:pPr>
      <w:r w:rsidRPr="00E76571">
        <w:rPr>
          <w:rStyle w:val="a8"/>
          <w:rFonts w:ascii="Times New Roman" w:eastAsia="標楷體" w:hAnsi="Times New Roman" w:hint="eastAsia"/>
          <w:b w:val="0"/>
          <w:szCs w:val="36"/>
        </w:rPr>
        <w:t xml:space="preserve"> </w:t>
      </w:r>
      <w:r w:rsidR="00DE3604" w:rsidRPr="00DE3604">
        <w:rPr>
          <w:rStyle w:val="a8"/>
          <w:rFonts w:ascii="Times New Roman" w:eastAsia="標楷體" w:hAnsi="Times New Roman" w:hint="eastAsia"/>
          <w:sz w:val="36"/>
          <w:szCs w:val="36"/>
        </w:rPr>
        <w:t>「</w:t>
      </w:r>
      <w:r w:rsidR="00E76571" w:rsidRPr="00E76571">
        <w:rPr>
          <w:rStyle w:val="a8"/>
          <w:rFonts w:ascii="Times New Roman" w:eastAsia="標楷體" w:hAnsi="Times New Roman" w:hint="eastAsia"/>
          <w:sz w:val="36"/>
          <w:szCs w:val="36"/>
        </w:rPr>
        <w:t>高中</w:t>
      </w:r>
      <w:r w:rsidRPr="00E76571">
        <w:rPr>
          <w:rStyle w:val="a8"/>
          <w:rFonts w:ascii="Times New Roman" w:eastAsia="標楷體" w:hAnsi="Times New Roman" w:hint="eastAsia"/>
          <w:sz w:val="36"/>
          <w:szCs w:val="36"/>
        </w:rPr>
        <w:t>數學</w:t>
      </w:r>
      <w:r w:rsidR="00616AD6">
        <w:rPr>
          <w:rStyle w:val="a8"/>
          <w:rFonts w:ascii="Times New Roman" w:eastAsia="標楷體" w:hAnsi="Times New Roman" w:hint="eastAsia"/>
          <w:sz w:val="36"/>
          <w:szCs w:val="36"/>
        </w:rPr>
        <w:t>108</w:t>
      </w:r>
      <w:proofErr w:type="gramStart"/>
      <w:r w:rsidR="00616AD6">
        <w:rPr>
          <w:rStyle w:val="a8"/>
          <w:rFonts w:ascii="Times New Roman" w:eastAsia="標楷體" w:hAnsi="Times New Roman" w:hint="eastAsia"/>
          <w:sz w:val="36"/>
          <w:szCs w:val="36"/>
        </w:rPr>
        <w:t>新課綱</w:t>
      </w:r>
      <w:proofErr w:type="gramEnd"/>
      <w:r w:rsidR="00207BE2" w:rsidRPr="00E76571">
        <w:rPr>
          <w:rStyle w:val="a8"/>
          <w:rFonts w:ascii="Times New Roman" w:eastAsia="標楷體" w:hAnsi="Times New Roman" w:hint="eastAsia"/>
          <w:sz w:val="36"/>
          <w:szCs w:val="36"/>
        </w:rPr>
        <w:t>素養</w:t>
      </w:r>
      <w:r w:rsidR="00616AD6">
        <w:rPr>
          <w:rStyle w:val="a8"/>
          <w:rFonts w:ascii="Times New Roman" w:eastAsia="標楷體" w:hAnsi="Times New Roman" w:hint="eastAsia"/>
          <w:sz w:val="36"/>
          <w:szCs w:val="36"/>
        </w:rPr>
        <w:t>教學與</w:t>
      </w:r>
      <w:r w:rsidR="0064415C">
        <w:rPr>
          <w:rStyle w:val="a8"/>
          <w:rFonts w:ascii="Times New Roman" w:eastAsia="標楷體" w:hAnsi="Times New Roman" w:hint="eastAsia"/>
          <w:sz w:val="36"/>
          <w:szCs w:val="36"/>
        </w:rPr>
        <w:t>高一第</w:t>
      </w:r>
      <w:r w:rsidR="00683444">
        <w:rPr>
          <w:rStyle w:val="a8"/>
          <w:rFonts w:ascii="Times New Roman" w:eastAsia="標楷體" w:hAnsi="Times New Roman" w:hint="eastAsia"/>
          <w:sz w:val="36"/>
          <w:szCs w:val="36"/>
        </w:rPr>
        <w:t>二</w:t>
      </w:r>
      <w:r w:rsidR="0064415C">
        <w:rPr>
          <w:rStyle w:val="a8"/>
          <w:rFonts w:ascii="Times New Roman" w:eastAsia="標楷體" w:hAnsi="Times New Roman" w:hint="eastAsia"/>
          <w:sz w:val="36"/>
          <w:szCs w:val="36"/>
        </w:rPr>
        <w:t>學期</w:t>
      </w:r>
      <w:r w:rsidR="00616AD6">
        <w:rPr>
          <w:rStyle w:val="a8"/>
          <w:rFonts w:ascii="Times New Roman" w:eastAsia="標楷體" w:hAnsi="Times New Roman" w:hint="eastAsia"/>
          <w:sz w:val="36"/>
          <w:szCs w:val="36"/>
        </w:rPr>
        <w:t>計算機評量</w:t>
      </w:r>
      <w:proofErr w:type="gramStart"/>
      <w:r w:rsidR="00616AD6">
        <w:rPr>
          <w:rStyle w:val="a8"/>
          <w:rFonts w:ascii="Times New Roman" w:eastAsia="標楷體" w:hAnsi="Times New Roman" w:hint="eastAsia"/>
          <w:sz w:val="36"/>
          <w:szCs w:val="36"/>
        </w:rPr>
        <w:t>實作</w:t>
      </w:r>
      <w:r w:rsidR="00207BE2" w:rsidRPr="00E76571">
        <w:rPr>
          <w:rStyle w:val="a8"/>
          <w:rFonts w:ascii="Times New Roman" w:eastAsia="標楷體" w:hAnsi="Times New Roman" w:hint="eastAsia"/>
          <w:sz w:val="36"/>
          <w:szCs w:val="36"/>
        </w:rPr>
        <w:t>暨</w:t>
      </w:r>
      <w:r w:rsidR="00A16AF4">
        <w:rPr>
          <w:rStyle w:val="a8"/>
          <w:rFonts w:ascii="Times New Roman" w:eastAsia="標楷體" w:hAnsi="Times New Roman" w:hint="eastAsia"/>
          <w:sz w:val="36"/>
          <w:szCs w:val="36"/>
        </w:rPr>
        <w:t>國教</w:t>
      </w:r>
      <w:proofErr w:type="gramEnd"/>
      <w:r w:rsidR="00A16AF4">
        <w:rPr>
          <w:rStyle w:val="a8"/>
          <w:rFonts w:ascii="Times New Roman" w:eastAsia="標楷體" w:hAnsi="Times New Roman" w:hint="eastAsia"/>
          <w:sz w:val="36"/>
          <w:szCs w:val="36"/>
        </w:rPr>
        <w:t>院台達電</w:t>
      </w:r>
      <w:proofErr w:type="gramStart"/>
      <w:r w:rsidR="00616AD6">
        <w:rPr>
          <w:rStyle w:val="a8"/>
          <w:rFonts w:ascii="Times New Roman" w:eastAsia="標楷體" w:hAnsi="Times New Roman" w:hint="eastAsia"/>
          <w:sz w:val="36"/>
          <w:szCs w:val="36"/>
        </w:rPr>
        <w:t>磨課師</w:t>
      </w:r>
      <w:proofErr w:type="gramEnd"/>
      <w:r w:rsidRPr="00E76571">
        <w:rPr>
          <w:rStyle w:val="a8"/>
          <w:rFonts w:ascii="Times New Roman" w:eastAsia="標楷體" w:hAnsi="Times New Roman" w:hint="eastAsia"/>
          <w:sz w:val="36"/>
          <w:szCs w:val="36"/>
        </w:rPr>
        <w:t>學習課程推廣</w:t>
      </w:r>
      <w:r w:rsidR="00616AD6">
        <w:rPr>
          <w:rStyle w:val="a8"/>
          <w:rFonts w:ascii="Times New Roman" w:eastAsia="標楷體" w:hAnsi="Times New Roman" w:hint="eastAsia"/>
          <w:sz w:val="36"/>
          <w:szCs w:val="36"/>
        </w:rPr>
        <w:t>研習</w:t>
      </w:r>
      <w:r w:rsidR="00DE3604">
        <w:rPr>
          <w:rStyle w:val="a8"/>
          <w:rFonts w:hint="eastAsia"/>
          <w:sz w:val="36"/>
          <w:szCs w:val="36"/>
        </w:rPr>
        <w:t>」</w:t>
      </w:r>
    </w:p>
    <w:p w:rsidR="00DE3604" w:rsidRPr="00E76571" w:rsidRDefault="002F3445" w:rsidP="002C60BC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sz w:val="36"/>
          <w:szCs w:val="36"/>
        </w:rPr>
      </w:pPr>
      <w:r w:rsidRPr="00616AD6">
        <w:rPr>
          <w:rStyle w:val="a8"/>
          <w:rFonts w:ascii="Times New Roman" w:eastAsia="標楷體" w:hAnsi="Times New Roman" w:hint="eastAsia"/>
          <w:sz w:val="36"/>
          <w:szCs w:val="36"/>
        </w:rPr>
        <w:t>實施計畫</w:t>
      </w:r>
    </w:p>
    <w:p w:rsidR="002F3445" w:rsidRDefault="002F3445" w:rsidP="002F3445">
      <w:pPr>
        <w:spacing w:beforeLines="50" w:before="180" w:line="500" w:lineRule="exact"/>
        <w:jc w:val="both"/>
        <w:rPr>
          <w:rFonts w:eastAsia="標楷體" w:hAnsi="Times New Roman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壹、依據</w:t>
      </w:r>
    </w:p>
    <w:p w:rsidR="002F3445" w:rsidRDefault="002F3445" w:rsidP="002F3445">
      <w:pPr>
        <w:spacing w:line="520" w:lineRule="exact"/>
        <w:ind w:left="538" w:hangingChars="192" w:hanging="538"/>
        <w:jc w:val="both"/>
        <w:rPr>
          <w:rFonts w:eastAsia="標楷體" w:hAnsi="標楷體"/>
          <w:szCs w:val="24"/>
        </w:rPr>
      </w:pPr>
      <w:r>
        <w:rPr>
          <w:rFonts w:eastAsia="標楷體"/>
          <w:b/>
          <w:sz w:val="28"/>
          <w:szCs w:val="28"/>
        </w:rPr>
        <w:t xml:space="preserve">  </w:t>
      </w:r>
      <w:r>
        <w:rPr>
          <w:rFonts w:eastAsia="標楷體"/>
          <w:b/>
          <w:sz w:val="26"/>
          <w:szCs w:val="26"/>
        </w:rPr>
        <w:t xml:space="preserve"> </w:t>
      </w:r>
      <w:r>
        <w:rPr>
          <w:rFonts w:eastAsia="標楷體" w:hAnsi="標楷體"/>
        </w:rPr>
        <w:t xml:space="preserve"> </w:t>
      </w:r>
      <w:r w:rsidR="00133455" w:rsidRPr="00133455">
        <w:rPr>
          <w:rFonts w:eastAsia="標楷體" w:hAnsi="標楷體" w:hint="eastAsia"/>
        </w:rPr>
        <w:t>教育部國民及學前教育署</w:t>
      </w:r>
      <w:r w:rsidR="00133455" w:rsidRPr="00133455">
        <w:rPr>
          <w:rFonts w:eastAsia="標楷體" w:hAnsi="標楷體" w:hint="eastAsia"/>
        </w:rPr>
        <w:t>108</w:t>
      </w:r>
      <w:r w:rsidR="00133455" w:rsidRPr="00133455">
        <w:rPr>
          <w:rFonts w:eastAsia="標楷體" w:hAnsi="標楷體" w:hint="eastAsia"/>
        </w:rPr>
        <w:t>年</w:t>
      </w:r>
      <w:r w:rsidR="00133455" w:rsidRPr="00133455">
        <w:rPr>
          <w:rFonts w:eastAsia="標楷體" w:hAnsi="標楷體" w:hint="eastAsia"/>
        </w:rPr>
        <w:t>4</w:t>
      </w:r>
      <w:r w:rsidR="00133455" w:rsidRPr="00133455">
        <w:rPr>
          <w:rFonts w:eastAsia="標楷體" w:hAnsi="標楷體" w:hint="eastAsia"/>
        </w:rPr>
        <w:t>月</w:t>
      </w:r>
      <w:r w:rsidR="00133455" w:rsidRPr="00133455">
        <w:rPr>
          <w:rFonts w:eastAsia="標楷體" w:hAnsi="標楷體" w:hint="eastAsia"/>
        </w:rPr>
        <w:t>11</w:t>
      </w:r>
      <w:r w:rsidR="00133455" w:rsidRPr="00133455">
        <w:rPr>
          <w:rFonts w:eastAsia="標楷體" w:hAnsi="標楷體" w:hint="eastAsia"/>
        </w:rPr>
        <w:t>日</w:t>
      </w:r>
      <w:proofErr w:type="gramStart"/>
      <w:r w:rsidR="00133455" w:rsidRPr="00133455">
        <w:rPr>
          <w:rFonts w:eastAsia="標楷體" w:hAnsi="標楷體" w:hint="eastAsia"/>
        </w:rPr>
        <w:t>臺教國署高</w:t>
      </w:r>
      <w:proofErr w:type="gramEnd"/>
      <w:r w:rsidR="00133455" w:rsidRPr="00133455">
        <w:rPr>
          <w:rFonts w:eastAsia="標楷體" w:hAnsi="標楷體" w:hint="eastAsia"/>
        </w:rPr>
        <w:t>字第</w:t>
      </w:r>
      <w:r w:rsidR="00133455" w:rsidRPr="00133455">
        <w:rPr>
          <w:rFonts w:eastAsia="標楷體" w:hAnsi="標楷體" w:hint="eastAsia"/>
        </w:rPr>
        <w:t>1080014117</w:t>
      </w:r>
      <w:r w:rsidR="00133455" w:rsidRPr="00133455">
        <w:rPr>
          <w:rFonts w:eastAsia="標楷體" w:hAnsi="標楷體" w:hint="eastAsia"/>
        </w:rPr>
        <w:t>號函核定「普通型高級中等學校數學學科中心</w:t>
      </w:r>
      <w:proofErr w:type="gramStart"/>
      <w:r w:rsidR="00133455" w:rsidRPr="00133455">
        <w:rPr>
          <w:rFonts w:eastAsia="標楷體" w:hAnsi="標楷體" w:hint="eastAsia"/>
        </w:rPr>
        <w:t>108</w:t>
      </w:r>
      <w:proofErr w:type="gramEnd"/>
      <w:r w:rsidR="00133455" w:rsidRPr="00133455">
        <w:rPr>
          <w:rFonts w:eastAsia="標楷體" w:hAnsi="標楷體" w:hint="eastAsia"/>
        </w:rPr>
        <w:t>年度工作計畫」。</w:t>
      </w:r>
    </w:p>
    <w:p w:rsidR="002F3445" w:rsidRDefault="002F3445" w:rsidP="002F3445">
      <w:pPr>
        <w:spacing w:beforeLines="50" w:before="180" w:line="500" w:lineRule="exact"/>
        <w:jc w:val="both"/>
        <w:rPr>
          <w:rFonts w:eastAsia="標楷體" w:hAnsi="Times New Roman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貳、目的</w:t>
      </w:r>
    </w:p>
    <w:p w:rsidR="002F3445" w:rsidRDefault="002F3445" w:rsidP="002F3445">
      <w:pPr>
        <w:spacing w:line="520" w:lineRule="exact"/>
        <w:ind w:left="709" w:hangingChars="253" w:hanging="709"/>
        <w:jc w:val="both"/>
        <w:rPr>
          <w:rFonts w:eastAsia="標楷體" w:hAnsi="標楷體"/>
          <w:szCs w:val="24"/>
        </w:rPr>
      </w:pPr>
      <w:r>
        <w:rPr>
          <w:rFonts w:eastAsia="標楷體"/>
          <w:b/>
          <w:color w:val="FF0000"/>
          <w:sz w:val="28"/>
          <w:szCs w:val="28"/>
        </w:rPr>
        <w:t xml:space="preserve"> </w:t>
      </w:r>
      <w:r>
        <w:rPr>
          <w:rFonts w:eastAsia="標楷體"/>
          <w:sz w:val="26"/>
          <w:szCs w:val="26"/>
        </w:rPr>
        <w:t xml:space="preserve"> </w:t>
      </w:r>
      <w:r w:rsidR="00616AD6">
        <w:rPr>
          <w:rFonts w:eastAsia="標楷體" w:hAnsi="標楷體" w:hint="eastAsia"/>
        </w:rPr>
        <w:t>一、說明十二年國民基本教育高中數學課程規劃與</w:t>
      </w:r>
      <w:proofErr w:type="gramStart"/>
      <w:r w:rsidR="00616AD6">
        <w:rPr>
          <w:rFonts w:eastAsia="標楷體" w:hAnsi="標楷體" w:hint="eastAsia"/>
        </w:rPr>
        <w:t>新課綱</w:t>
      </w:r>
      <w:proofErr w:type="gramEnd"/>
      <w:r w:rsidR="00616AD6">
        <w:rPr>
          <w:rFonts w:eastAsia="標楷體" w:hAnsi="標楷體" w:hint="eastAsia"/>
        </w:rPr>
        <w:t>數學素養的教材設計與評量研發</w:t>
      </w:r>
      <w:r>
        <w:rPr>
          <w:rFonts w:ascii="微軟正黑體" w:eastAsia="微軟正黑體" w:hAnsi="微軟正黑體" w:hint="eastAsia"/>
        </w:rPr>
        <w:t>。</w:t>
      </w:r>
    </w:p>
    <w:p w:rsidR="002F3445" w:rsidRDefault="002F3445" w:rsidP="002F3445">
      <w:pPr>
        <w:spacing w:line="520" w:lineRule="exact"/>
        <w:ind w:left="607" w:hangingChars="253" w:hanging="607"/>
        <w:jc w:val="both"/>
        <w:rPr>
          <w:rFonts w:eastAsia="標楷體" w:hAnsi="標楷體"/>
        </w:rPr>
      </w:pPr>
      <w:r>
        <w:rPr>
          <w:rFonts w:eastAsia="標楷體" w:hAnsi="標楷體"/>
        </w:rPr>
        <w:t xml:space="preserve">  </w:t>
      </w:r>
      <w:r>
        <w:rPr>
          <w:rFonts w:eastAsia="標楷體" w:hAnsi="標楷體" w:hint="eastAsia"/>
        </w:rPr>
        <w:t>二、數學課綱</w:t>
      </w:r>
      <w:proofErr w:type="gramStart"/>
      <w:r w:rsidR="00593ECB">
        <w:rPr>
          <w:rFonts w:eastAsia="標楷體" w:hAnsi="標楷體" w:hint="eastAsia"/>
        </w:rPr>
        <w:t>研</w:t>
      </w:r>
      <w:proofErr w:type="gramEnd"/>
      <w:r w:rsidR="00593ECB">
        <w:rPr>
          <w:rFonts w:eastAsia="標楷體" w:hAnsi="標楷體" w:hint="eastAsia"/>
        </w:rPr>
        <w:t>修</w:t>
      </w:r>
      <w:r>
        <w:rPr>
          <w:rFonts w:eastAsia="標楷體" w:hAnsi="標楷體" w:hint="eastAsia"/>
        </w:rPr>
        <w:t>委員</w:t>
      </w:r>
      <w:r w:rsidR="00593ECB">
        <w:rPr>
          <w:rFonts w:ascii="新細明體" w:hAnsi="新細明體" w:hint="eastAsia"/>
        </w:rPr>
        <w:t>、</w:t>
      </w:r>
      <w:r w:rsidR="00A702B5">
        <w:rPr>
          <w:rFonts w:eastAsia="標楷體" w:hAnsi="標楷體" w:hint="eastAsia"/>
        </w:rPr>
        <w:t>數學學科中心</w:t>
      </w:r>
      <w:r w:rsidR="00593ECB">
        <w:rPr>
          <w:rFonts w:eastAsia="標楷體" w:hAnsi="標楷體" w:hint="eastAsia"/>
        </w:rPr>
        <w:t>諮詢委員及</w:t>
      </w:r>
      <w:r w:rsidR="00A702B5">
        <w:rPr>
          <w:rFonts w:eastAsia="標楷體" w:hAnsi="標楷體" w:hint="eastAsia"/>
        </w:rPr>
        <w:t>資源研發教師</w:t>
      </w:r>
      <w:r w:rsidR="00593ECB">
        <w:rPr>
          <w:rFonts w:eastAsia="標楷體" w:hAnsi="標楷體" w:hint="eastAsia"/>
        </w:rPr>
        <w:t>與第一線高中數學</w:t>
      </w:r>
      <w:r>
        <w:rPr>
          <w:rFonts w:eastAsia="標楷體" w:hAnsi="標楷體" w:hint="eastAsia"/>
        </w:rPr>
        <w:t>教師進行雙向交流，</w:t>
      </w:r>
      <w:r w:rsidR="00593ECB">
        <w:rPr>
          <w:rFonts w:eastAsia="標楷體" w:hAnsi="標楷體" w:hint="eastAsia"/>
        </w:rPr>
        <w:t>並透過問卷方式</w:t>
      </w:r>
      <w:r>
        <w:rPr>
          <w:rFonts w:eastAsia="標楷體" w:hAnsi="標楷體" w:hint="eastAsia"/>
        </w:rPr>
        <w:t>蒐集</w:t>
      </w:r>
      <w:r w:rsidR="00C8479D">
        <w:rPr>
          <w:rFonts w:eastAsia="標楷體" w:hAnsi="標楷體" w:hint="eastAsia"/>
        </w:rPr>
        <w:t>高中</w:t>
      </w:r>
      <w:r>
        <w:rPr>
          <w:rFonts w:eastAsia="標楷體" w:hAnsi="標楷體" w:hint="eastAsia"/>
        </w:rPr>
        <w:t>第一線教師相關建議，提供日後</w:t>
      </w:r>
      <w:proofErr w:type="gramStart"/>
      <w:r>
        <w:rPr>
          <w:rFonts w:eastAsia="標楷體" w:hAnsi="標楷體" w:hint="eastAsia"/>
        </w:rPr>
        <w:t>課綱配套</w:t>
      </w:r>
      <w:proofErr w:type="gramEnd"/>
      <w:r w:rsidR="00A702B5">
        <w:rPr>
          <w:rFonts w:eastAsia="標楷體" w:hAnsi="標楷體" w:hint="eastAsia"/>
        </w:rPr>
        <w:t>推動與資源研發</w:t>
      </w:r>
      <w:r>
        <w:rPr>
          <w:rFonts w:eastAsia="標楷體" w:hAnsi="標楷體" w:hint="eastAsia"/>
        </w:rPr>
        <w:t>參考。</w:t>
      </w:r>
      <w:r>
        <w:rPr>
          <w:rFonts w:eastAsia="標楷體" w:hAnsi="標楷體"/>
        </w:rPr>
        <w:t xml:space="preserve"> </w:t>
      </w:r>
    </w:p>
    <w:p w:rsidR="00C8479D" w:rsidRPr="00616AD6" w:rsidRDefault="00C8479D" w:rsidP="00616AD6">
      <w:pPr>
        <w:spacing w:line="520" w:lineRule="exact"/>
        <w:ind w:left="607" w:hangingChars="253" w:hanging="607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三、配合十二年國民基本教育實施、提供國家教育研究院</w:t>
      </w:r>
      <w:r w:rsidR="0016258F">
        <w:rPr>
          <w:rFonts w:eastAsia="標楷體" w:hAnsi="標楷體" w:hint="eastAsia"/>
        </w:rPr>
        <w:t>台</w:t>
      </w:r>
      <w:r>
        <w:rPr>
          <w:rFonts w:eastAsia="標楷體" w:hAnsi="標楷體" w:hint="eastAsia"/>
        </w:rPr>
        <w:t>達電</w:t>
      </w:r>
      <w:proofErr w:type="gramStart"/>
      <w:r>
        <w:rPr>
          <w:rFonts w:eastAsia="標楷體" w:hAnsi="標楷體" w:hint="eastAsia"/>
        </w:rPr>
        <w:t>磨課師</w:t>
      </w:r>
      <w:proofErr w:type="gramEnd"/>
      <w:r>
        <w:rPr>
          <w:rFonts w:eastAsia="標楷體" w:hAnsi="標楷體" w:hint="eastAsia"/>
        </w:rPr>
        <w:t>數位學習平</w:t>
      </w:r>
      <w:proofErr w:type="gramStart"/>
      <w:r w:rsidR="0016258F">
        <w:rPr>
          <w:rFonts w:eastAsia="標楷體" w:hAnsi="標楷體" w:hint="eastAsia"/>
        </w:rPr>
        <w:t>臺</w:t>
      </w:r>
      <w:proofErr w:type="gramEnd"/>
      <w:r w:rsidR="00C850AD">
        <w:rPr>
          <w:rFonts w:eastAsia="標楷體" w:hAnsi="標楷體" w:hint="eastAsia"/>
        </w:rPr>
        <w:t>與學習資源</w:t>
      </w:r>
      <w:r w:rsidRPr="00616AD6">
        <w:rPr>
          <w:rFonts w:eastAsia="標楷體" w:hAnsi="標楷體" w:hint="eastAsia"/>
        </w:rPr>
        <w:t>，</w:t>
      </w:r>
      <w:r w:rsidR="00933B86" w:rsidRPr="00616AD6">
        <w:rPr>
          <w:rFonts w:eastAsia="標楷體" w:hAnsi="標楷體" w:hint="eastAsia"/>
        </w:rPr>
        <w:t>服膺</w:t>
      </w:r>
      <w:r w:rsidRPr="00616AD6">
        <w:rPr>
          <w:rFonts w:eastAsia="標楷體" w:hAnsi="標楷體" w:hint="eastAsia"/>
        </w:rPr>
        <w:t>「</w:t>
      </w:r>
      <w:r>
        <w:rPr>
          <w:rFonts w:eastAsia="標楷體" w:hAnsi="標楷體" w:hint="eastAsia"/>
        </w:rPr>
        <w:t>自發</w:t>
      </w:r>
      <w:r w:rsidRPr="00616AD6">
        <w:rPr>
          <w:rFonts w:eastAsia="標楷體" w:hAnsi="標楷體" w:hint="eastAsia"/>
        </w:rPr>
        <w:t>」、「</w:t>
      </w:r>
      <w:r>
        <w:rPr>
          <w:rFonts w:eastAsia="標楷體" w:hAnsi="標楷體" w:hint="eastAsia"/>
        </w:rPr>
        <w:t>互動</w:t>
      </w:r>
      <w:r w:rsidRPr="00616AD6">
        <w:rPr>
          <w:rFonts w:eastAsia="標楷體" w:hAnsi="標楷體" w:hint="eastAsia"/>
        </w:rPr>
        <w:t>」、「</w:t>
      </w:r>
      <w:proofErr w:type="gramStart"/>
      <w:r>
        <w:rPr>
          <w:rFonts w:eastAsia="標楷體" w:hAnsi="標楷體" w:hint="eastAsia"/>
        </w:rPr>
        <w:t>共好</w:t>
      </w:r>
      <w:proofErr w:type="gramEnd"/>
      <w:r w:rsidRPr="00616AD6">
        <w:rPr>
          <w:rFonts w:eastAsia="標楷體" w:hAnsi="標楷體" w:hint="eastAsia"/>
        </w:rPr>
        <w:t>」</w:t>
      </w:r>
      <w:r>
        <w:rPr>
          <w:rFonts w:eastAsia="標楷體" w:hAnsi="標楷體" w:hint="eastAsia"/>
        </w:rPr>
        <w:t>的教育理念</w:t>
      </w:r>
      <w:r w:rsidRPr="00616AD6">
        <w:rPr>
          <w:rFonts w:eastAsia="標楷體" w:hAnsi="標楷體" w:hint="eastAsia"/>
        </w:rPr>
        <w:t>。</w:t>
      </w:r>
    </w:p>
    <w:p w:rsidR="00C8479D" w:rsidRPr="00616AD6" w:rsidRDefault="00C8479D" w:rsidP="00616AD6">
      <w:pPr>
        <w:spacing w:line="520" w:lineRule="exact"/>
        <w:ind w:left="607" w:hangingChars="253" w:hanging="607"/>
        <w:jc w:val="both"/>
        <w:rPr>
          <w:rFonts w:eastAsia="標楷體" w:hAnsi="標楷體"/>
        </w:rPr>
      </w:pPr>
      <w:r w:rsidRPr="00616AD6">
        <w:rPr>
          <w:rFonts w:eastAsia="標楷體" w:hAnsi="標楷體" w:hint="eastAsia"/>
        </w:rPr>
        <w:t xml:space="preserve">  </w:t>
      </w:r>
      <w:r w:rsidRPr="00616AD6">
        <w:rPr>
          <w:rFonts w:eastAsia="標楷體" w:hAnsi="標楷體" w:hint="eastAsia"/>
        </w:rPr>
        <w:t>四</w:t>
      </w:r>
      <w:r w:rsidR="00616AD6">
        <w:rPr>
          <w:rFonts w:eastAsia="標楷體" w:hAnsi="標楷體" w:hint="eastAsia"/>
        </w:rPr>
        <w:t>、針對普通型高中</w:t>
      </w:r>
      <w:r>
        <w:rPr>
          <w:rFonts w:eastAsia="標楷體" w:hAnsi="標楷體" w:hint="eastAsia"/>
        </w:rPr>
        <w:t>提供數學學習</w:t>
      </w:r>
      <w:r w:rsidR="00616AD6">
        <w:rPr>
          <w:rFonts w:eastAsia="標楷體" w:hAnsi="標楷體" w:hint="eastAsia"/>
        </w:rPr>
        <w:t>與評量資源，</w:t>
      </w:r>
      <w:r>
        <w:rPr>
          <w:rFonts w:eastAsia="標楷體" w:hAnsi="標楷體" w:hint="eastAsia"/>
        </w:rPr>
        <w:t>增強</w:t>
      </w:r>
      <w:r w:rsidR="00616AD6">
        <w:rPr>
          <w:rFonts w:eastAsia="標楷體" w:hAnsi="標楷體" w:hint="eastAsia"/>
        </w:rPr>
        <w:t>使用計算機教學與評量核心素養</w:t>
      </w:r>
      <w:r w:rsidR="00933B86" w:rsidRPr="00616AD6">
        <w:rPr>
          <w:rFonts w:eastAsia="標楷體" w:hAnsi="標楷體" w:hint="eastAsia"/>
        </w:rPr>
        <w:t>，</w:t>
      </w:r>
      <w:r w:rsidR="00933B86">
        <w:rPr>
          <w:rFonts w:eastAsia="標楷體" w:hAnsi="標楷體" w:hint="eastAsia"/>
        </w:rPr>
        <w:t>並有效提升</w:t>
      </w:r>
      <w:r w:rsidR="0016258F">
        <w:rPr>
          <w:rFonts w:eastAsia="標楷體" w:hAnsi="標楷體" w:hint="eastAsia"/>
        </w:rPr>
        <w:t>數學教師</w:t>
      </w:r>
      <w:r w:rsidR="0064415C">
        <w:rPr>
          <w:rFonts w:eastAsia="標楷體" w:hAnsi="標楷體" w:hint="eastAsia"/>
        </w:rPr>
        <w:t>高一第</w:t>
      </w:r>
      <w:r w:rsidR="00B717B9">
        <w:rPr>
          <w:rFonts w:eastAsia="標楷體" w:hAnsi="標楷體" w:hint="eastAsia"/>
        </w:rPr>
        <w:t>二</w:t>
      </w:r>
      <w:r w:rsidR="0064415C">
        <w:rPr>
          <w:rFonts w:eastAsia="標楷體" w:hAnsi="標楷體" w:hint="eastAsia"/>
        </w:rPr>
        <w:t>學期定期考</w:t>
      </w:r>
      <w:r w:rsidR="00616AD6" w:rsidRPr="00616AD6">
        <w:rPr>
          <w:rFonts w:eastAsia="標楷體" w:hAnsi="標楷體" w:hint="eastAsia"/>
        </w:rPr>
        <w:t>計算機評量實作研發能力</w:t>
      </w:r>
      <w:r w:rsidR="00616AD6">
        <w:rPr>
          <w:rFonts w:ascii="微軟正黑體" w:eastAsia="微軟正黑體" w:hAnsi="微軟正黑體" w:hint="eastAsia"/>
        </w:rPr>
        <w:t>。</w:t>
      </w:r>
    </w:p>
    <w:p w:rsidR="002F3445" w:rsidRPr="00616AD6" w:rsidRDefault="002F3445" w:rsidP="00616AD6">
      <w:pPr>
        <w:spacing w:beforeLines="50" w:before="180" w:line="500" w:lineRule="exact"/>
        <w:ind w:left="720" w:hangingChars="300" w:hanging="720"/>
        <w:jc w:val="both"/>
        <w:rPr>
          <w:rFonts w:eastAsia="標楷體" w:hAnsi="標楷體"/>
        </w:rPr>
      </w:pPr>
      <w:r w:rsidRPr="00616AD6">
        <w:rPr>
          <w:rFonts w:eastAsia="標楷體" w:hAnsi="標楷體" w:hint="eastAsia"/>
        </w:rPr>
        <w:t>參、辦理單位</w:t>
      </w:r>
    </w:p>
    <w:p w:rsidR="002F3445" w:rsidRDefault="002F3445" w:rsidP="002F3445">
      <w:pPr>
        <w:spacing w:line="480" w:lineRule="exact"/>
        <w:ind w:left="780" w:hangingChars="300" w:hanging="780"/>
        <w:jc w:val="both"/>
        <w:rPr>
          <w:rFonts w:eastAsia="標楷體"/>
          <w:szCs w:val="24"/>
        </w:rPr>
      </w:pPr>
      <w:r>
        <w:rPr>
          <w:rFonts w:eastAsia="標楷體"/>
          <w:sz w:val="26"/>
          <w:szCs w:val="26"/>
        </w:rPr>
        <w:t xml:space="preserve">  </w:t>
      </w:r>
      <w:r>
        <w:rPr>
          <w:rFonts w:eastAsia="標楷體" w:hAnsi="標楷體" w:hint="eastAsia"/>
        </w:rPr>
        <w:t>一、指導單位</w:t>
      </w:r>
      <w:r>
        <w:rPr>
          <w:rFonts w:eastAsia="標楷體" w:hint="eastAsia"/>
        </w:rPr>
        <w:t>：教育部國民及學前教育署</w:t>
      </w:r>
    </w:p>
    <w:p w:rsidR="002F3445" w:rsidRDefault="002F3445" w:rsidP="002F3445">
      <w:pPr>
        <w:spacing w:line="480" w:lineRule="exact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 w:hint="eastAsia"/>
        </w:rPr>
        <w:t>二、主辦單位：高中數學學科中心</w:t>
      </w:r>
      <w:r>
        <w:rPr>
          <w:rFonts w:ascii="標楷體" w:eastAsia="標楷體" w:hAnsi="標楷體" w:hint="eastAsia"/>
        </w:rPr>
        <w:t>－</w:t>
      </w:r>
      <w:r>
        <w:rPr>
          <w:rFonts w:eastAsia="標楷體" w:hint="eastAsia"/>
        </w:rPr>
        <w:t>臺北市立建國高級中學</w:t>
      </w:r>
    </w:p>
    <w:p w:rsidR="002F3445" w:rsidRPr="00616AD6" w:rsidRDefault="002F3445" w:rsidP="00616AD6">
      <w:pPr>
        <w:spacing w:line="480" w:lineRule="exact"/>
        <w:ind w:left="1944" w:hangingChars="810" w:hanging="1944"/>
        <w:jc w:val="both"/>
        <w:rPr>
          <w:rFonts w:eastAsia="標楷體" w:hAnsi="標楷體"/>
        </w:rPr>
      </w:pPr>
      <w:r w:rsidRPr="00616AD6">
        <w:rPr>
          <w:rFonts w:eastAsia="標楷體" w:hAnsi="標楷體"/>
        </w:rPr>
        <w:t xml:space="preserve">  </w:t>
      </w:r>
      <w:r w:rsidR="00616AD6">
        <w:rPr>
          <w:rFonts w:eastAsia="標楷體" w:hAnsi="標楷體" w:hint="eastAsia"/>
        </w:rPr>
        <w:t>三、協辦單位：</w:t>
      </w:r>
      <w:proofErr w:type="gramStart"/>
      <w:r w:rsidR="006E203D" w:rsidRPr="006E203D">
        <w:rPr>
          <w:rFonts w:eastAsia="標楷體" w:hAnsi="標楷體" w:hint="eastAsia"/>
        </w:rPr>
        <w:t>臺</w:t>
      </w:r>
      <w:proofErr w:type="gramEnd"/>
      <w:r w:rsidR="006E203D" w:rsidRPr="006E203D">
        <w:rPr>
          <w:rFonts w:eastAsia="標楷體" w:hAnsi="標楷體" w:hint="eastAsia"/>
        </w:rPr>
        <w:t>中市立</w:t>
      </w:r>
      <w:proofErr w:type="gramStart"/>
      <w:r w:rsidR="006E203D" w:rsidRPr="006E203D">
        <w:rPr>
          <w:rFonts w:eastAsia="標楷體" w:hAnsi="標楷體" w:hint="eastAsia"/>
        </w:rPr>
        <w:t>臺</w:t>
      </w:r>
      <w:proofErr w:type="gramEnd"/>
      <w:r w:rsidR="006E203D" w:rsidRPr="006E203D">
        <w:rPr>
          <w:rFonts w:eastAsia="標楷體" w:hAnsi="標楷體" w:hint="eastAsia"/>
        </w:rPr>
        <w:t>中第一高級中等學校</w:t>
      </w:r>
      <w:r w:rsidR="006E203D"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國立高雄師範大學附屬高級中學</w:t>
      </w:r>
    </w:p>
    <w:p w:rsidR="00933B86" w:rsidRPr="006E203D" w:rsidRDefault="00933B86" w:rsidP="002F3445">
      <w:pPr>
        <w:spacing w:afterLines="50" w:after="180" w:line="500" w:lineRule="exact"/>
        <w:ind w:left="841" w:hangingChars="300" w:hanging="841"/>
        <w:jc w:val="both"/>
        <w:rPr>
          <w:rFonts w:eastAsia="標楷體" w:hAnsi="標楷體"/>
          <w:b/>
          <w:sz w:val="28"/>
          <w:szCs w:val="28"/>
        </w:rPr>
      </w:pPr>
    </w:p>
    <w:p w:rsidR="002F3445" w:rsidRDefault="00631A34" w:rsidP="002F3445">
      <w:pPr>
        <w:spacing w:afterLines="50" w:after="180" w:line="500" w:lineRule="exact"/>
        <w:ind w:left="841" w:hangingChars="300" w:hanging="841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  <w:r w:rsidR="002F3445">
        <w:rPr>
          <w:rFonts w:eastAsia="標楷體" w:hAnsi="標楷體" w:hint="eastAsia"/>
          <w:b/>
          <w:sz w:val="28"/>
          <w:szCs w:val="28"/>
        </w:rPr>
        <w:lastRenderedPageBreak/>
        <w:t>肆、分區研習時間、地點及</w:t>
      </w:r>
      <w:r w:rsidR="00C52D3B">
        <w:rPr>
          <w:rFonts w:eastAsia="標楷體" w:hAnsi="標楷體" w:hint="eastAsia"/>
          <w:b/>
          <w:sz w:val="28"/>
          <w:szCs w:val="28"/>
        </w:rPr>
        <w:t>研習流程</w:t>
      </w:r>
      <w:r w:rsidR="00160CCC">
        <w:rPr>
          <w:rFonts w:ascii="標楷體" w:eastAsia="標楷體" w:hAnsi="標楷體" w:hint="eastAsia"/>
          <w:b/>
          <w:sz w:val="28"/>
          <w:szCs w:val="28"/>
        </w:rPr>
        <w:t>、</w:t>
      </w:r>
      <w:r w:rsidR="002F3445">
        <w:rPr>
          <w:rFonts w:eastAsia="標楷體" w:hAnsi="標楷體" w:hint="eastAsia"/>
          <w:b/>
          <w:sz w:val="28"/>
          <w:szCs w:val="28"/>
        </w:rPr>
        <w:t>主講人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11"/>
        <w:gridCol w:w="1821"/>
        <w:gridCol w:w="3426"/>
        <w:gridCol w:w="1707"/>
      </w:tblGrid>
      <w:tr w:rsidR="00222ECF" w:rsidRPr="00C806F3" w:rsidTr="00784F57">
        <w:trPr>
          <w:trHeight w:val="334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1038" w:rsidRPr="00C806F3" w:rsidRDefault="00851038" w:rsidP="00C806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06F3">
              <w:rPr>
                <w:rFonts w:eastAsia="標楷體" w:hAnsi="標楷體"/>
                <w:b/>
                <w:sz w:val="28"/>
                <w:szCs w:val="28"/>
              </w:rPr>
              <w:br w:type="page"/>
            </w:r>
            <w:r w:rsidRPr="00C806F3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1038" w:rsidRPr="00C806F3" w:rsidRDefault="00851038" w:rsidP="00C806F3">
            <w:pPr>
              <w:jc w:val="center"/>
              <w:rPr>
                <w:rFonts w:ascii="標楷體" w:eastAsia="標楷體" w:hAnsi="標楷體"/>
                <w:b/>
              </w:rPr>
            </w:pPr>
            <w:r w:rsidRPr="00C806F3">
              <w:rPr>
                <w:rFonts w:ascii="標楷體" w:eastAsia="標楷體" w:hAnsi="標楷體" w:hint="eastAsia"/>
                <w:b/>
              </w:rPr>
              <w:t>日期</w:t>
            </w:r>
          </w:p>
          <w:p w:rsidR="00851038" w:rsidRPr="00C806F3" w:rsidRDefault="00851038" w:rsidP="00C806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06F3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1038" w:rsidRPr="00C806F3" w:rsidRDefault="00851038" w:rsidP="00C806F3">
            <w:pPr>
              <w:jc w:val="center"/>
              <w:rPr>
                <w:rFonts w:eastAsia="標楷體" w:hAnsi="標楷體"/>
                <w:b/>
                <w:szCs w:val="26"/>
              </w:rPr>
            </w:pPr>
            <w:r w:rsidRPr="00C806F3">
              <w:rPr>
                <w:rFonts w:eastAsia="標楷體" w:hAnsi="標楷體" w:hint="eastAsia"/>
                <w:b/>
                <w:szCs w:val="26"/>
              </w:rPr>
              <w:t>時間</w:t>
            </w:r>
          </w:p>
          <w:p w:rsidR="00851038" w:rsidRPr="00C806F3" w:rsidRDefault="00851038" w:rsidP="00C806F3">
            <w:pPr>
              <w:jc w:val="center"/>
              <w:rPr>
                <w:rFonts w:eastAsia="標楷體" w:hAnsi="標楷體"/>
                <w:b/>
                <w:szCs w:val="26"/>
              </w:rPr>
            </w:pPr>
            <w:r w:rsidRPr="00C806F3">
              <w:rPr>
                <w:rFonts w:eastAsia="標楷體" w:hAnsi="標楷體" w:hint="eastAsia"/>
                <w:b/>
                <w:szCs w:val="26"/>
              </w:rPr>
              <w:t>研習流程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1038" w:rsidRPr="00C806F3" w:rsidRDefault="00851038" w:rsidP="00C806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06F3"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1038" w:rsidRPr="00C806F3" w:rsidRDefault="00851038" w:rsidP="00C806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806F3">
              <w:rPr>
                <w:rFonts w:ascii="標楷體" w:eastAsia="標楷體" w:hAnsi="標楷體" w:hint="eastAsia"/>
                <w:b/>
              </w:rPr>
              <w:t>與會學校縣市</w:t>
            </w:r>
          </w:p>
        </w:tc>
      </w:tr>
      <w:tr w:rsidR="00222ECF" w:rsidRPr="00C806F3" w:rsidTr="00784F57">
        <w:trPr>
          <w:trHeight w:val="716"/>
        </w:trPr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F3" w:rsidRPr="00C806F3" w:rsidRDefault="00C806F3" w:rsidP="00C7185F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806F3">
              <w:rPr>
                <w:rFonts w:ascii="標楷體" w:eastAsia="標楷體" w:hAnsi="標楷體" w:hint="eastAsia"/>
                <w:sz w:val="22"/>
              </w:rPr>
              <w:t>北區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F3" w:rsidRPr="00A702B5" w:rsidRDefault="00893D70" w:rsidP="00616AD6">
            <w:pPr>
              <w:rPr>
                <w:rFonts w:ascii="Times New Roman" w:eastAsia="標楷體" w:hAnsi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日</w:t>
            </w:r>
            <w:r w:rsidR="00C806F3" w:rsidRPr="00A702B5">
              <w:rPr>
                <w:rFonts w:ascii="Times New Roman" w:eastAsia="標楷體" w:hAnsi="Times New Roman"/>
                <w:szCs w:val="24"/>
              </w:rPr>
              <w:t>(</w:t>
            </w:r>
            <w:r w:rsidR="00C806F3" w:rsidRPr="00A702B5">
              <w:rPr>
                <w:rFonts w:ascii="Times New Roman" w:eastAsia="標楷體" w:hAnsi="Times New Roman" w:hint="eastAsia"/>
                <w:szCs w:val="24"/>
              </w:rPr>
              <w:t>三</w:t>
            </w:r>
            <w:r w:rsidR="00C806F3" w:rsidRPr="00A702B5">
              <w:rPr>
                <w:rFonts w:ascii="Times New Roman" w:eastAsia="標楷體" w:hAnsi="Times New Roman"/>
                <w:szCs w:val="24"/>
              </w:rPr>
              <w:t>)</w:t>
            </w:r>
          </w:p>
          <w:p w:rsidR="00C806F3" w:rsidRPr="00A702B5" w:rsidRDefault="00616AD6" w:rsidP="00C806F3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A702B5">
              <w:rPr>
                <w:rFonts w:ascii="Times New Roman" w:eastAsia="標楷體" w:hAnsi="Times New Roman"/>
                <w:szCs w:val="24"/>
              </w:rPr>
              <w:t>13:</w:t>
            </w:r>
            <w:r w:rsidR="00A702B5" w:rsidRPr="00A702B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A702B5">
              <w:rPr>
                <w:rFonts w:ascii="Times New Roman" w:eastAsia="標楷體" w:hAnsi="Times New Roman"/>
                <w:szCs w:val="24"/>
              </w:rPr>
              <w:t>0-1</w:t>
            </w:r>
            <w:r w:rsidRPr="00A702B5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C806F3" w:rsidRPr="00A702B5">
              <w:rPr>
                <w:rFonts w:ascii="Times New Roman" w:eastAsia="標楷體" w:hAnsi="Times New Roman"/>
                <w:szCs w:val="24"/>
              </w:rPr>
              <w:t>:00</w:t>
            </w:r>
          </w:p>
          <w:p w:rsidR="00C806F3" w:rsidRPr="00784F57" w:rsidRDefault="00616AD6" w:rsidP="00616AD6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784F57">
              <w:rPr>
                <w:rFonts w:ascii="Times New Roman" w:eastAsia="標楷體" w:hAnsi="Times New Roman" w:hint="eastAsia"/>
                <w:sz w:val="22"/>
              </w:rPr>
              <w:t>臺北市立建國高中夢紅樓</w:t>
            </w:r>
            <w:r w:rsidR="0016258F" w:rsidRPr="00784F57">
              <w:rPr>
                <w:rFonts w:ascii="Times New Roman" w:eastAsia="標楷體" w:hAnsi="Times New Roman" w:hint="eastAsia"/>
                <w:sz w:val="22"/>
              </w:rPr>
              <w:t>4F</w:t>
            </w:r>
            <w:r w:rsidR="0016258F" w:rsidRPr="00784F57">
              <w:rPr>
                <w:rFonts w:ascii="Times New Roman" w:eastAsia="標楷體" w:hAnsi="Times New Roman" w:hint="eastAsia"/>
                <w:sz w:val="22"/>
              </w:rPr>
              <w:t>國際</w:t>
            </w:r>
            <w:r w:rsidR="00C806F3" w:rsidRPr="00784F57">
              <w:rPr>
                <w:rFonts w:ascii="Times New Roman" w:eastAsia="標楷體" w:hAnsi="Times New Roman" w:hint="eastAsia"/>
                <w:sz w:val="22"/>
              </w:rPr>
              <w:t>會議廳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F3" w:rsidRPr="0016258F" w:rsidRDefault="00A702B5" w:rsidP="00784F57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16258F">
              <w:rPr>
                <w:rFonts w:ascii="Times New Roman" w:eastAsia="標楷體" w:hAnsi="Times New Roman"/>
                <w:b/>
                <w:sz w:val="22"/>
              </w:rPr>
              <w:t>1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4</w:t>
            </w:r>
            <w:r w:rsidR="00C806F3" w:rsidRPr="0016258F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00</w:t>
            </w:r>
            <w:r w:rsidRPr="0016258F"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 w:rsidR="00C806F3" w:rsidRPr="0016258F">
              <w:rPr>
                <w:rFonts w:ascii="Times New Roman" w:eastAsia="標楷體" w:hAnsi="Times New Roman"/>
                <w:b/>
                <w:sz w:val="22"/>
              </w:rPr>
              <w:t>~1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5</w:t>
            </w:r>
            <w:r w:rsidR="00C806F3" w:rsidRPr="0016258F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3</w:t>
            </w:r>
            <w:r w:rsidR="00C806F3" w:rsidRPr="0016258F">
              <w:rPr>
                <w:rFonts w:ascii="Times New Roman" w:eastAsia="標楷體" w:hAnsi="Times New Roman"/>
                <w:b/>
                <w:sz w:val="22"/>
              </w:rPr>
              <w:t>0</w:t>
            </w:r>
          </w:p>
          <w:p w:rsidR="00C806F3" w:rsidRPr="0016258F" w:rsidRDefault="00C806F3" w:rsidP="0016258F">
            <w:pPr>
              <w:rPr>
                <w:rFonts w:ascii="Times New Roman" w:eastAsia="標楷體" w:hAnsi="Times New Roman"/>
                <w:b/>
                <w:spacing w:val="4"/>
                <w:sz w:val="22"/>
              </w:rPr>
            </w:pPr>
            <w:r w:rsidRPr="0016258F">
              <w:rPr>
                <w:rFonts w:ascii="Times New Roman" w:eastAsia="標楷體" w:hAnsi="Times New Roman" w:hint="eastAsia"/>
                <w:b/>
                <w:spacing w:val="4"/>
                <w:sz w:val="22"/>
              </w:rPr>
              <w:t>數學素養</w:t>
            </w:r>
            <w:r w:rsidR="00593ECB" w:rsidRPr="0016258F">
              <w:rPr>
                <w:rFonts w:ascii="Times New Roman" w:eastAsia="標楷體" w:hAnsi="Times New Roman" w:hint="eastAsia"/>
                <w:b/>
                <w:spacing w:val="4"/>
                <w:sz w:val="22"/>
              </w:rPr>
              <w:t>教學</w:t>
            </w:r>
            <w:r w:rsidRPr="0016258F">
              <w:rPr>
                <w:rFonts w:ascii="Times New Roman" w:eastAsia="標楷體" w:hAnsi="Times New Roman" w:hint="eastAsia"/>
                <w:b/>
                <w:spacing w:val="4"/>
                <w:sz w:val="22"/>
              </w:rPr>
              <w:t>研習與評量實作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44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數學領綱高中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分組</w:t>
            </w:r>
            <w:r w:rsidRPr="00C806F3">
              <w:rPr>
                <w:rFonts w:ascii="標楷體" w:eastAsia="標楷體" w:hAnsi="標楷體" w:hint="eastAsia"/>
                <w:sz w:val="22"/>
              </w:rPr>
              <w:t>召集人</w:t>
            </w:r>
          </w:p>
          <w:p w:rsidR="00683444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中央大學單維彰</w:t>
            </w:r>
            <w:r w:rsidRPr="00C806F3">
              <w:rPr>
                <w:rFonts w:ascii="標楷體" w:eastAsia="標楷體" w:hAnsi="標楷體" w:hint="eastAsia"/>
                <w:sz w:val="22"/>
              </w:rPr>
              <w:t>教授</w:t>
            </w:r>
          </w:p>
          <w:p w:rsidR="00683444" w:rsidRDefault="00C806F3" w:rsidP="00C806F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r w:rsidRPr="00C806F3">
              <w:rPr>
                <w:rFonts w:ascii="標楷體" w:eastAsia="標楷體" w:hAnsi="標楷體" w:hint="eastAsia"/>
                <w:sz w:val="22"/>
              </w:rPr>
              <w:t>數學</w:t>
            </w:r>
            <w:proofErr w:type="gramStart"/>
            <w:r w:rsidRPr="00C806F3">
              <w:rPr>
                <w:rFonts w:ascii="標楷體" w:eastAsia="標楷體" w:hAnsi="標楷體" w:hint="eastAsia"/>
                <w:sz w:val="22"/>
              </w:rPr>
              <w:t>領綱</w:t>
            </w:r>
            <w:r w:rsidR="00683444" w:rsidRPr="00C806F3">
              <w:rPr>
                <w:rFonts w:ascii="標楷體" w:eastAsia="標楷體" w:hAnsi="標楷體" w:hint="eastAsia"/>
                <w:sz w:val="22"/>
              </w:rPr>
              <w:t>副</w:t>
            </w:r>
            <w:proofErr w:type="gramEnd"/>
            <w:r w:rsidR="00683444" w:rsidRPr="00C806F3">
              <w:rPr>
                <w:rFonts w:ascii="標楷體" w:eastAsia="標楷體" w:hAnsi="標楷體" w:hint="eastAsia"/>
                <w:sz w:val="22"/>
              </w:rPr>
              <w:t>召集人</w:t>
            </w:r>
          </w:p>
          <w:p w:rsidR="00C806F3" w:rsidRPr="00C806F3" w:rsidRDefault="00C806F3" w:rsidP="00C806F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標楷體" w:eastAsia="標楷體" w:hAnsi="標楷體" w:hint="eastAsia"/>
                <w:sz w:val="22"/>
              </w:rPr>
              <w:t>臺北市立</w:t>
            </w:r>
            <w:r w:rsidR="00683444">
              <w:rPr>
                <w:rFonts w:ascii="標楷體" w:eastAsia="標楷體" w:hAnsi="標楷體" w:hint="eastAsia"/>
                <w:sz w:val="22"/>
              </w:rPr>
              <w:t>建國高</w:t>
            </w:r>
            <w:r w:rsidRPr="00C806F3">
              <w:rPr>
                <w:rFonts w:ascii="標楷體" w:eastAsia="標楷體" w:hAnsi="標楷體" w:hint="eastAsia"/>
                <w:sz w:val="22"/>
              </w:rPr>
              <w:t>中</w:t>
            </w:r>
            <w:r w:rsidR="00683444">
              <w:rPr>
                <w:rFonts w:ascii="標楷體" w:eastAsia="標楷體" w:hAnsi="標楷體" w:hint="eastAsia"/>
                <w:sz w:val="22"/>
              </w:rPr>
              <w:t>曾政清</w:t>
            </w:r>
            <w:r w:rsidRPr="00C806F3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F3" w:rsidRPr="00C806F3" w:rsidRDefault="00222ECF" w:rsidP="00C806F3">
            <w:pPr>
              <w:widowControl/>
              <w:rPr>
                <w:rFonts w:ascii="Times New Roman" w:eastAsia="標楷體" w:hAnsi="Times New Roman"/>
                <w:sz w:val="22"/>
                <w:szCs w:val="20"/>
              </w:rPr>
            </w:pP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臺北市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新北市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基隆市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宜蘭縣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金門縣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連江縣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  <w:r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桃園市</w:t>
            </w:r>
            <w:r w:rsidR="00AD21EB" w:rsidRPr="00222ECF">
              <w:rPr>
                <w:rFonts w:ascii="Times New Roman" w:eastAsia="標楷體" w:hAnsi="Times New Roman" w:hint="eastAsia"/>
                <w:sz w:val="22"/>
                <w:szCs w:val="20"/>
              </w:rPr>
              <w:t>/</w:t>
            </w:r>
            <w:r w:rsidR="00AD21EB">
              <w:rPr>
                <w:rFonts w:ascii="Times New Roman" w:eastAsia="標楷體" w:hAnsi="Times New Roman" w:hint="eastAsia"/>
                <w:sz w:val="22"/>
                <w:szCs w:val="20"/>
              </w:rPr>
              <w:t>花蓮縣</w:t>
            </w:r>
          </w:p>
        </w:tc>
      </w:tr>
      <w:tr w:rsidR="00222ECF" w:rsidRPr="00C806F3" w:rsidTr="00784F57">
        <w:trPr>
          <w:trHeight w:val="232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38" w:rsidRPr="00C806F3" w:rsidRDefault="00851038" w:rsidP="00C806F3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38" w:rsidRPr="00A702B5" w:rsidRDefault="00851038" w:rsidP="00C806F3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38" w:rsidRPr="0016258F" w:rsidRDefault="00A702B5" w:rsidP="00933B86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 xml:space="preserve"> 15:40~16:</w:t>
            </w:r>
            <w:r w:rsidR="00851038" w:rsidRPr="0016258F">
              <w:rPr>
                <w:rFonts w:ascii="Times New Roman" w:eastAsia="標楷體" w:hAnsi="Times New Roman" w:hint="eastAsia"/>
                <w:b/>
                <w:sz w:val="22"/>
              </w:rPr>
              <w:t>00</w:t>
            </w:r>
          </w:p>
          <w:p w:rsidR="00851038" w:rsidRPr="0016258F" w:rsidRDefault="00851038" w:rsidP="00933B86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 xml:space="preserve">  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綜合座談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44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數學領綱高中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分組</w:t>
            </w:r>
            <w:r w:rsidRPr="00C806F3">
              <w:rPr>
                <w:rFonts w:ascii="標楷體" w:eastAsia="標楷體" w:hAnsi="標楷體" w:hint="eastAsia"/>
                <w:sz w:val="22"/>
              </w:rPr>
              <w:t>召集人</w:t>
            </w:r>
          </w:p>
          <w:p w:rsidR="00683444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中央大學單維彰</w:t>
            </w:r>
            <w:r w:rsidRPr="00C806F3">
              <w:rPr>
                <w:rFonts w:ascii="標楷體" w:eastAsia="標楷體" w:hAnsi="標楷體" w:hint="eastAsia"/>
                <w:sz w:val="22"/>
              </w:rPr>
              <w:t>教授</w:t>
            </w:r>
          </w:p>
          <w:p w:rsidR="00683444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r w:rsidRPr="00C806F3">
              <w:rPr>
                <w:rFonts w:ascii="標楷體" w:eastAsia="標楷體" w:hAnsi="標楷體" w:hint="eastAsia"/>
                <w:sz w:val="22"/>
              </w:rPr>
              <w:t>數學</w:t>
            </w:r>
            <w:proofErr w:type="gramStart"/>
            <w:r w:rsidRPr="00C806F3">
              <w:rPr>
                <w:rFonts w:ascii="標楷體" w:eastAsia="標楷體" w:hAnsi="標楷體" w:hint="eastAsia"/>
                <w:sz w:val="22"/>
              </w:rPr>
              <w:t>領綱副</w:t>
            </w:r>
            <w:proofErr w:type="gramEnd"/>
            <w:r w:rsidRPr="00C806F3">
              <w:rPr>
                <w:rFonts w:ascii="標楷體" w:eastAsia="標楷體" w:hAnsi="標楷體" w:hint="eastAsia"/>
                <w:sz w:val="22"/>
              </w:rPr>
              <w:t>召集人</w:t>
            </w:r>
          </w:p>
          <w:p w:rsidR="00851038" w:rsidRPr="00A702B5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標楷體" w:eastAsia="標楷體" w:hAnsi="標楷體" w:hint="eastAsia"/>
                <w:sz w:val="22"/>
              </w:rPr>
              <w:t>臺北市立</w:t>
            </w:r>
            <w:r>
              <w:rPr>
                <w:rFonts w:ascii="標楷體" w:eastAsia="標楷體" w:hAnsi="標楷體" w:hint="eastAsia"/>
                <w:sz w:val="22"/>
              </w:rPr>
              <w:t>建國高</w:t>
            </w:r>
            <w:r w:rsidRPr="00C806F3">
              <w:rPr>
                <w:rFonts w:ascii="標楷體" w:eastAsia="標楷體" w:hAnsi="標楷體" w:hint="eastAsia"/>
                <w:sz w:val="22"/>
              </w:rPr>
              <w:t>中</w:t>
            </w:r>
            <w:r>
              <w:rPr>
                <w:rFonts w:ascii="標楷體" w:eastAsia="標楷體" w:hAnsi="標楷體" w:hint="eastAsia"/>
                <w:sz w:val="22"/>
              </w:rPr>
              <w:t>曾政清</w:t>
            </w:r>
            <w:r w:rsidRPr="00C806F3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38" w:rsidRPr="00C806F3" w:rsidRDefault="00851038" w:rsidP="00C806F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222ECF" w:rsidRPr="00784F57" w:rsidTr="00784F57">
        <w:trPr>
          <w:trHeight w:val="58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F3" w:rsidRPr="00C806F3" w:rsidRDefault="00C806F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806F3">
              <w:rPr>
                <w:rFonts w:ascii="標楷體" w:eastAsia="標楷體" w:hAnsi="標楷體" w:hint="eastAsia"/>
                <w:sz w:val="22"/>
              </w:rPr>
              <w:t>中區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B5" w:rsidRPr="00A702B5" w:rsidRDefault="00893D70" w:rsidP="00A702B5">
            <w:pPr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日</w:t>
            </w:r>
            <w:r w:rsidR="00A702B5" w:rsidRPr="00A702B5">
              <w:rPr>
                <w:rFonts w:ascii="Times New Roman" w:eastAsia="標楷體" w:hAnsi="Times New Roman" w:hint="eastAsia"/>
                <w:spacing w:val="-4"/>
                <w:szCs w:val="24"/>
              </w:rPr>
              <w:t>(</w:t>
            </w:r>
            <w:r w:rsidR="00A702B5" w:rsidRPr="00A702B5">
              <w:rPr>
                <w:rFonts w:ascii="Times New Roman" w:eastAsia="標楷體" w:hAnsi="Times New Roman" w:hint="eastAsia"/>
                <w:spacing w:val="-4"/>
                <w:szCs w:val="24"/>
              </w:rPr>
              <w:t>三</w:t>
            </w:r>
            <w:r w:rsidR="00A702B5" w:rsidRPr="00A702B5">
              <w:rPr>
                <w:rFonts w:ascii="Times New Roman" w:eastAsia="標楷體" w:hAnsi="Times New Roman" w:hint="eastAsia"/>
                <w:spacing w:val="-4"/>
                <w:szCs w:val="24"/>
              </w:rPr>
              <w:t>)</w:t>
            </w:r>
          </w:p>
          <w:p w:rsidR="00A702B5" w:rsidRPr="00A702B5" w:rsidRDefault="00A702B5" w:rsidP="000431FC">
            <w:pPr>
              <w:rPr>
                <w:rFonts w:ascii="Times New Roman" w:eastAsia="標楷體" w:hAnsi="Times New Roman"/>
                <w:spacing w:val="-4"/>
                <w:szCs w:val="24"/>
              </w:rPr>
            </w:pPr>
            <w:r w:rsidRPr="00A702B5">
              <w:rPr>
                <w:rFonts w:ascii="Times New Roman" w:eastAsia="標楷體" w:hAnsi="Times New Roman"/>
                <w:spacing w:val="-4"/>
                <w:szCs w:val="24"/>
              </w:rPr>
              <w:t>13:30-16:00</w:t>
            </w:r>
          </w:p>
          <w:p w:rsidR="00C806F3" w:rsidRPr="00784F57" w:rsidRDefault="006E203D" w:rsidP="006E203D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6E203D">
              <w:rPr>
                <w:rFonts w:ascii="Times New Roman" w:eastAsia="標楷體" w:hAnsi="Times New Roman" w:hint="eastAsia"/>
                <w:sz w:val="22"/>
              </w:rPr>
              <w:t>臺</w:t>
            </w:r>
            <w:proofErr w:type="gramEnd"/>
            <w:r w:rsidRPr="006E203D">
              <w:rPr>
                <w:rFonts w:ascii="Times New Roman" w:eastAsia="標楷體" w:hAnsi="Times New Roman" w:hint="eastAsia"/>
                <w:sz w:val="22"/>
              </w:rPr>
              <w:t>中市立</w:t>
            </w:r>
            <w:proofErr w:type="gramStart"/>
            <w:r w:rsidRPr="006E203D">
              <w:rPr>
                <w:rFonts w:ascii="Times New Roman" w:eastAsia="標楷體" w:hAnsi="Times New Roman" w:hint="eastAsia"/>
                <w:sz w:val="22"/>
              </w:rPr>
              <w:t>臺</w:t>
            </w:r>
            <w:proofErr w:type="gramEnd"/>
            <w:r w:rsidRPr="006E203D">
              <w:rPr>
                <w:rFonts w:ascii="Times New Roman" w:eastAsia="標楷體" w:hAnsi="Times New Roman" w:hint="eastAsia"/>
                <w:sz w:val="22"/>
              </w:rPr>
              <w:t>中第一高級中等學校</w:t>
            </w:r>
            <w:r>
              <w:rPr>
                <w:rFonts w:ascii="Times New Roman" w:eastAsia="標楷體" w:hAnsi="Times New Roman" w:hint="eastAsia"/>
                <w:sz w:val="22"/>
              </w:rPr>
              <w:t>科學館</w:t>
            </w:r>
            <w:r w:rsidR="00553AE6">
              <w:rPr>
                <w:rFonts w:ascii="Times New Roman" w:eastAsia="標楷體" w:hAnsi="Times New Roman" w:hint="eastAsia"/>
                <w:sz w:val="22"/>
              </w:rPr>
              <w:t>B1</w:t>
            </w:r>
            <w:r>
              <w:rPr>
                <w:rFonts w:ascii="Times New Roman" w:eastAsia="標楷體" w:hAnsi="Times New Roman" w:hint="eastAsia"/>
                <w:sz w:val="22"/>
              </w:rPr>
              <w:t>演講廳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F3" w:rsidRPr="0016258F" w:rsidRDefault="0016258F" w:rsidP="00784F57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16258F">
              <w:rPr>
                <w:rFonts w:ascii="Times New Roman" w:eastAsia="標楷體" w:hAnsi="Times New Roman"/>
                <w:b/>
                <w:sz w:val="22"/>
              </w:rPr>
              <w:t>1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4</w:t>
            </w:r>
            <w:r w:rsidRPr="0016258F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00</w:t>
            </w:r>
            <w:r w:rsidRPr="0016258F">
              <w:rPr>
                <w:rFonts w:ascii="Times New Roman" w:eastAsia="標楷體" w:hAnsi="Times New Roman"/>
                <w:b/>
                <w:sz w:val="22"/>
              </w:rPr>
              <w:t xml:space="preserve"> ~1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5</w:t>
            </w:r>
            <w:r w:rsidRPr="0016258F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3</w:t>
            </w:r>
            <w:r w:rsidRPr="0016258F">
              <w:rPr>
                <w:rFonts w:ascii="Times New Roman" w:eastAsia="標楷體" w:hAnsi="Times New Roman"/>
                <w:b/>
                <w:sz w:val="22"/>
              </w:rPr>
              <w:t>0</w:t>
            </w:r>
          </w:p>
          <w:p w:rsidR="00C806F3" w:rsidRPr="0016258F" w:rsidRDefault="0016258F" w:rsidP="00C7185F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16258F">
              <w:rPr>
                <w:rFonts w:ascii="Times New Roman" w:eastAsia="標楷體" w:hAnsi="Times New Roman" w:hint="eastAsia"/>
                <w:b/>
                <w:spacing w:val="4"/>
                <w:sz w:val="22"/>
              </w:rPr>
              <w:t>數學素養教學研習與評量實作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44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r w:rsidRPr="00C806F3">
              <w:rPr>
                <w:rFonts w:ascii="標楷體" w:eastAsia="標楷體" w:hAnsi="標楷體" w:hint="eastAsia"/>
                <w:sz w:val="22"/>
              </w:rPr>
              <w:t>數學領</w:t>
            </w:r>
            <w:r>
              <w:rPr>
                <w:rFonts w:ascii="標楷體" w:eastAsia="標楷體" w:hAnsi="標楷體" w:hint="eastAsia"/>
                <w:sz w:val="22"/>
              </w:rPr>
              <w:t>域</w:t>
            </w:r>
            <w:r w:rsidRPr="00C806F3">
              <w:rPr>
                <w:rFonts w:ascii="標楷體" w:eastAsia="標楷體" w:hAnsi="標楷體" w:hint="eastAsia"/>
                <w:sz w:val="22"/>
              </w:rPr>
              <w:t>綱</w:t>
            </w:r>
            <w:r>
              <w:rPr>
                <w:rFonts w:ascii="標楷體" w:eastAsia="標楷體" w:hAnsi="標楷體" w:hint="eastAsia"/>
                <w:sz w:val="22"/>
              </w:rPr>
              <w:t>要</w:t>
            </w:r>
            <w:r w:rsidRPr="00C806F3">
              <w:rPr>
                <w:rFonts w:ascii="標楷體" w:eastAsia="標楷體" w:hAnsi="標楷體" w:hint="eastAsia"/>
                <w:sz w:val="22"/>
              </w:rPr>
              <w:t>召集人</w:t>
            </w:r>
          </w:p>
          <w:p w:rsidR="00683444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臺灣大學張鎮華教授</w:t>
            </w:r>
          </w:p>
          <w:p w:rsidR="00683444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r w:rsidRPr="00C806F3">
              <w:rPr>
                <w:rFonts w:ascii="標楷體" w:eastAsia="標楷體" w:hAnsi="標楷體" w:hint="eastAsia"/>
                <w:sz w:val="22"/>
              </w:rPr>
              <w:t>數學領綱</w:t>
            </w:r>
            <w:proofErr w:type="gramStart"/>
            <w:r w:rsidRPr="00C806F3">
              <w:rPr>
                <w:rFonts w:ascii="標楷體" w:eastAsia="標楷體" w:hAnsi="標楷體" w:hint="eastAsia"/>
                <w:sz w:val="22"/>
              </w:rPr>
              <w:t>研</w:t>
            </w:r>
            <w:proofErr w:type="gramEnd"/>
            <w:r w:rsidRPr="00C806F3">
              <w:rPr>
                <w:rFonts w:ascii="標楷體" w:eastAsia="標楷體" w:hAnsi="標楷體" w:hint="eastAsia"/>
                <w:sz w:val="22"/>
              </w:rPr>
              <w:t>修委員</w:t>
            </w:r>
          </w:p>
          <w:p w:rsidR="00C806F3" w:rsidRPr="00A702B5" w:rsidRDefault="00683444" w:rsidP="00683444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政大附</w:t>
            </w:r>
            <w:r w:rsidRPr="00C806F3">
              <w:rPr>
                <w:rFonts w:ascii="標楷體" w:eastAsia="標楷體" w:hAnsi="標楷體" w:hint="eastAsia"/>
                <w:sz w:val="22"/>
              </w:rPr>
              <w:t>中</w:t>
            </w:r>
            <w:r>
              <w:rPr>
                <w:rFonts w:ascii="標楷體" w:eastAsia="標楷體" w:hAnsi="標楷體" w:hint="eastAsia"/>
                <w:sz w:val="22"/>
              </w:rPr>
              <w:t>賴政泓</w:t>
            </w:r>
            <w:r w:rsidRPr="00C806F3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F3" w:rsidRPr="00C806F3" w:rsidRDefault="00784F57" w:rsidP="00784F57">
            <w:pPr>
              <w:widowControl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標楷體" w:eastAsia="標楷體" w:hAnsi="標楷體" w:hint="eastAsia"/>
                <w:sz w:val="22"/>
              </w:rPr>
              <w:t>新竹縣市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C806F3">
              <w:rPr>
                <w:rFonts w:ascii="標楷體" w:eastAsia="標楷體" w:hAnsi="標楷體" w:hint="eastAsia"/>
                <w:sz w:val="22"/>
              </w:rPr>
              <w:t>苗栗縣/</w:t>
            </w:r>
            <w:proofErr w:type="gramStart"/>
            <w:r w:rsidR="00C806F3" w:rsidRPr="00C806F3">
              <w:rPr>
                <w:rFonts w:ascii="Times New Roman" w:eastAsia="標楷體" w:hAnsi="Times New Roman" w:hint="eastAsia"/>
                <w:sz w:val="22"/>
                <w:szCs w:val="20"/>
              </w:rPr>
              <w:t>臺</w:t>
            </w:r>
            <w:proofErr w:type="gramEnd"/>
            <w:r w:rsidR="00C806F3" w:rsidRPr="00C806F3">
              <w:rPr>
                <w:rFonts w:ascii="Times New Roman" w:eastAsia="標楷體" w:hAnsi="Times New Roman" w:hint="eastAsia"/>
                <w:sz w:val="22"/>
                <w:szCs w:val="20"/>
              </w:rPr>
              <w:t>中市</w:t>
            </w:r>
            <w:r w:rsidR="00C806F3" w:rsidRPr="00C806F3">
              <w:rPr>
                <w:rFonts w:ascii="Times New Roman" w:eastAsia="標楷體" w:hAnsi="Times New Roman"/>
                <w:sz w:val="22"/>
                <w:szCs w:val="20"/>
              </w:rPr>
              <w:t>/</w:t>
            </w:r>
            <w:r w:rsidR="00C806F3" w:rsidRPr="00C806F3">
              <w:rPr>
                <w:rFonts w:ascii="Times New Roman" w:eastAsia="標楷體" w:hAnsi="Times New Roman" w:hint="eastAsia"/>
                <w:sz w:val="22"/>
                <w:szCs w:val="20"/>
              </w:rPr>
              <w:t>彰化縣</w:t>
            </w:r>
            <w:r w:rsidR="00C806F3" w:rsidRPr="00C806F3">
              <w:rPr>
                <w:rFonts w:ascii="Times New Roman" w:eastAsia="標楷體" w:hAnsi="Times New Roman"/>
                <w:sz w:val="22"/>
                <w:szCs w:val="20"/>
              </w:rPr>
              <w:t>/</w:t>
            </w:r>
            <w:r w:rsidR="00C806F3" w:rsidRPr="00C806F3">
              <w:rPr>
                <w:rFonts w:ascii="Times New Roman" w:eastAsia="標楷體" w:hAnsi="Times New Roman" w:hint="eastAsia"/>
                <w:sz w:val="22"/>
                <w:szCs w:val="20"/>
              </w:rPr>
              <w:t>南投縣</w:t>
            </w:r>
            <w:r w:rsidR="00C806F3" w:rsidRPr="00C806F3">
              <w:rPr>
                <w:rFonts w:ascii="標楷體" w:eastAsia="標楷體" w:hAnsi="標楷體" w:hint="eastAsia"/>
                <w:sz w:val="22"/>
              </w:rPr>
              <w:t>/雲林縣/</w:t>
            </w:r>
            <w:proofErr w:type="gramStart"/>
            <w:r w:rsidR="00C806F3" w:rsidRPr="00C806F3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C806F3" w:rsidRPr="00C806F3">
              <w:rPr>
                <w:rFonts w:ascii="標楷體" w:eastAsia="標楷體" w:hAnsi="標楷體" w:hint="eastAsia"/>
                <w:sz w:val="22"/>
              </w:rPr>
              <w:t>義縣市/</w:t>
            </w:r>
            <w:r w:rsidRPr="00C806F3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22ECF" w:rsidRPr="00C806F3" w:rsidTr="00784F57">
        <w:trPr>
          <w:trHeight w:val="468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F3" w:rsidRPr="00C806F3" w:rsidRDefault="00C806F3" w:rsidP="00C806F3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F3" w:rsidRPr="00C806F3" w:rsidRDefault="00C806F3" w:rsidP="00C806F3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B" w:rsidRPr="0016258F" w:rsidRDefault="00593ECB" w:rsidP="00784F57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15:40~16:00</w:t>
            </w:r>
          </w:p>
          <w:p w:rsidR="00C806F3" w:rsidRPr="0016258F" w:rsidRDefault="00593ECB" w:rsidP="00593ECB">
            <w:pPr>
              <w:rPr>
                <w:rFonts w:ascii="Times New Roman" w:eastAsia="標楷體" w:hAnsi="Times New Roman"/>
                <w:b/>
                <w:sz w:val="22"/>
                <w:shd w:val="pct15" w:color="auto" w:fill="FFFFFF"/>
              </w:rPr>
            </w:pP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 xml:space="preserve">  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綜合座談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44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r w:rsidRPr="00C806F3">
              <w:rPr>
                <w:rFonts w:ascii="標楷體" w:eastAsia="標楷體" w:hAnsi="標楷體" w:hint="eastAsia"/>
                <w:sz w:val="22"/>
              </w:rPr>
              <w:t>數學領</w:t>
            </w:r>
            <w:r>
              <w:rPr>
                <w:rFonts w:ascii="標楷體" w:eastAsia="標楷體" w:hAnsi="標楷體" w:hint="eastAsia"/>
                <w:sz w:val="22"/>
              </w:rPr>
              <w:t>域</w:t>
            </w:r>
            <w:r w:rsidRPr="00C806F3">
              <w:rPr>
                <w:rFonts w:ascii="標楷體" w:eastAsia="標楷體" w:hAnsi="標楷體" w:hint="eastAsia"/>
                <w:sz w:val="22"/>
              </w:rPr>
              <w:t>綱</w:t>
            </w:r>
            <w:r>
              <w:rPr>
                <w:rFonts w:ascii="標楷體" w:eastAsia="標楷體" w:hAnsi="標楷體" w:hint="eastAsia"/>
                <w:sz w:val="22"/>
              </w:rPr>
              <w:t>要</w:t>
            </w:r>
            <w:r w:rsidRPr="00C806F3">
              <w:rPr>
                <w:rFonts w:ascii="標楷體" w:eastAsia="標楷體" w:hAnsi="標楷體" w:hint="eastAsia"/>
                <w:sz w:val="22"/>
              </w:rPr>
              <w:t>召集人</w:t>
            </w:r>
          </w:p>
          <w:p w:rsidR="00683444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臺灣大學張鎮華教授</w:t>
            </w:r>
          </w:p>
          <w:p w:rsidR="00683444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r w:rsidRPr="00C806F3">
              <w:rPr>
                <w:rFonts w:ascii="標楷體" w:eastAsia="標楷體" w:hAnsi="標楷體" w:hint="eastAsia"/>
                <w:sz w:val="22"/>
              </w:rPr>
              <w:t>數學領綱</w:t>
            </w:r>
            <w:proofErr w:type="gramStart"/>
            <w:r w:rsidRPr="00C806F3">
              <w:rPr>
                <w:rFonts w:ascii="標楷體" w:eastAsia="標楷體" w:hAnsi="標楷體" w:hint="eastAsia"/>
                <w:sz w:val="22"/>
              </w:rPr>
              <w:t>研</w:t>
            </w:r>
            <w:proofErr w:type="gramEnd"/>
            <w:r w:rsidRPr="00C806F3">
              <w:rPr>
                <w:rFonts w:ascii="標楷體" w:eastAsia="標楷體" w:hAnsi="標楷體" w:hint="eastAsia"/>
                <w:sz w:val="22"/>
              </w:rPr>
              <w:t>修委員</w:t>
            </w:r>
          </w:p>
          <w:p w:rsidR="00C806F3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政大附</w:t>
            </w:r>
            <w:r w:rsidRPr="00C806F3">
              <w:rPr>
                <w:rFonts w:ascii="標楷體" w:eastAsia="標楷體" w:hAnsi="標楷體" w:hint="eastAsia"/>
                <w:sz w:val="22"/>
              </w:rPr>
              <w:t>中</w:t>
            </w:r>
            <w:r>
              <w:rPr>
                <w:rFonts w:ascii="標楷體" w:eastAsia="標楷體" w:hAnsi="標楷體" w:hint="eastAsia"/>
                <w:sz w:val="22"/>
              </w:rPr>
              <w:t>賴政泓</w:t>
            </w:r>
            <w:r w:rsidRPr="00C806F3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F3" w:rsidRPr="00C806F3" w:rsidRDefault="00C806F3" w:rsidP="00C806F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222ECF" w:rsidRPr="00C806F3" w:rsidTr="00784F57">
        <w:trPr>
          <w:trHeight w:val="397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F3" w:rsidRPr="00C806F3" w:rsidRDefault="00C806F3" w:rsidP="00C806F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806F3">
              <w:rPr>
                <w:rFonts w:ascii="標楷體" w:eastAsia="標楷體" w:hAnsi="標楷體" w:hint="eastAsia"/>
                <w:sz w:val="22"/>
              </w:rPr>
              <w:t>南區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CB" w:rsidRPr="00A702B5" w:rsidRDefault="00893D70" w:rsidP="000431FC">
            <w:pPr>
              <w:rPr>
                <w:rFonts w:ascii="Times New Roman" w:eastAsia="標楷體" w:hAnsi="Times New Roman"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日</w:t>
            </w:r>
            <w:r w:rsidR="00593ECB" w:rsidRPr="00A702B5">
              <w:rPr>
                <w:rFonts w:ascii="Times New Roman" w:eastAsia="標楷體" w:hAnsi="Times New Roman" w:hint="eastAsia"/>
                <w:spacing w:val="-4"/>
                <w:szCs w:val="24"/>
              </w:rPr>
              <w:t>(</w:t>
            </w:r>
            <w:r w:rsidR="00593ECB" w:rsidRPr="00A702B5">
              <w:rPr>
                <w:rFonts w:ascii="Times New Roman" w:eastAsia="標楷體" w:hAnsi="Times New Roman" w:hint="eastAsia"/>
                <w:spacing w:val="-4"/>
                <w:szCs w:val="24"/>
              </w:rPr>
              <w:t>三</w:t>
            </w:r>
            <w:r w:rsidR="00593ECB" w:rsidRPr="00A702B5">
              <w:rPr>
                <w:rFonts w:ascii="Times New Roman" w:eastAsia="標楷體" w:hAnsi="Times New Roman" w:hint="eastAsia"/>
                <w:spacing w:val="-4"/>
                <w:szCs w:val="24"/>
              </w:rPr>
              <w:t>)</w:t>
            </w:r>
          </w:p>
          <w:p w:rsidR="00593ECB" w:rsidRPr="00A702B5" w:rsidRDefault="00593ECB" w:rsidP="000431FC">
            <w:pPr>
              <w:rPr>
                <w:rFonts w:ascii="Times New Roman" w:eastAsia="標楷體" w:hAnsi="Times New Roman"/>
                <w:spacing w:val="-4"/>
                <w:szCs w:val="24"/>
              </w:rPr>
            </w:pPr>
            <w:r w:rsidRPr="00A702B5">
              <w:rPr>
                <w:rFonts w:ascii="Times New Roman" w:eastAsia="標楷體" w:hAnsi="Times New Roman"/>
                <w:spacing w:val="-4"/>
                <w:szCs w:val="24"/>
              </w:rPr>
              <w:t>13:30-16:00</w:t>
            </w:r>
          </w:p>
          <w:p w:rsidR="00C806F3" w:rsidRPr="00C806F3" w:rsidRDefault="00C806F3" w:rsidP="00472C7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806F3">
              <w:rPr>
                <w:rFonts w:ascii="Times New Roman" w:eastAsia="標楷體" w:hAnsi="Times New Roman" w:hint="eastAsia"/>
                <w:sz w:val="22"/>
              </w:rPr>
              <w:t>國立高雄師範大學附屬高中</w:t>
            </w:r>
            <w:r w:rsidR="00472C7D" w:rsidRPr="00472C7D">
              <w:rPr>
                <w:rFonts w:ascii="Times New Roman" w:eastAsia="標楷體" w:hAnsi="Times New Roman" w:hint="eastAsia"/>
                <w:sz w:val="22"/>
              </w:rPr>
              <w:t>北辰樓</w:t>
            </w:r>
            <w:r w:rsidR="00472C7D" w:rsidRPr="00472C7D">
              <w:rPr>
                <w:rFonts w:ascii="Times New Roman" w:eastAsia="標楷體" w:hAnsi="Times New Roman" w:hint="eastAsia"/>
                <w:sz w:val="22"/>
              </w:rPr>
              <w:t>6</w:t>
            </w:r>
            <w:r w:rsidR="00472C7D" w:rsidRPr="00472C7D">
              <w:rPr>
                <w:rFonts w:ascii="Times New Roman" w:eastAsia="標楷體" w:hAnsi="Times New Roman" w:hint="eastAsia"/>
                <w:sz w:val="22"/>
              </w:rPr>
              <w:t>樓國際會議廳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F3" w:rsidRPr="0016258F" w:rsidRDefault="0016258F" w:rsidP="00784F57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16258F">
              <w:rPr>
                <w:rFonts w:ascii="Times New Roman" w:eastAsia="標楷體" w:hAnsi="Times New Roman"/>
                <w:b/>
                <w:sz w:val="22"/>
              </w:rPr>
              <w:t>1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4</w:t>
            </w:r>
            <w:r w:rsidRPr="0016258F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00</w:t>
            </w:r>
            <w:r w:rsidRPr="0016258F">
              <w:rPr>
                <w:rFonts w:ascii="Times New Roman" w:eastAsia="標楷體" w:hAnsi="Times New Roman"/>
                <w:b/>
                <w:sz w:val="22"/>
              </w:rPr>
              <w:t xml:space="preserve"> ~1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5</w:t>
            </w:r>
            <w:r w:rsidRPr="0016258F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3</w:t>
            </w:r>
            <w:r w:rsidRPr="0016258F">
              <w:rPr>
                <w:rFonts w:ascii="Times New Roman" w:eastAsia="標楷體" w:hAnsi="Times New Roman"/>
                <w:b/>
                <w:sz w:val="22"/>
              </w:rPr>
              <w:t>0</w:t>
            </w:r>
          </w:p>
          <w:p w:rsidR="00C806F3" w:rsidRPr="0016258F" w:rsidRDefault="0016258F" w:rsidP="00C7185F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16258F">
              <w:rPr>
                <w:rFonts w:ascii="Times New Roman" w:eastAsia="標楷體" w:hAnsi="Times New Roman" w:hint="eastAsia"/>
                <w:b/>
                <w:spacing w:val="4"/>
                <w:sz w:val="22"/>
              </w:rPr>
              <w:t>數學素養教學研習與評量實作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44" w:rsidRDefault="00593ECB" w:rsidP="00593EC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高雄</w:t>
            </w:r>
            <w:r w:rsidRPr="00C806F3">
              <w:rPr>
                <w:rFonts w:ascii="Times New Roman" w:eastAsia="標楷體" w:hAnsi="Times New Roman" w:hint="eastAsia"/>
                <w:sz w:val="22"/>
              </w:rPr>
              <w:t>師範大學</w:t>
            </w:r>
            <w:r>
              <w:rPr>
                <w:rFonts w:ascii="Times New Roman" w:eastAsia="標楷體" w:hAnsi="Times New Roman" w:hint="eastAsia"/>
                <w:sz w:val="22"/>
              </w:rPr>
              <w:t>數學系</w:t>
            </w:r>
            <w:r w:rsidR="00683444">
              <w:rPr>
                <w:rFonts w:ascii="Times New Roman" w:eastAsia="標楷體" w:hAnsi="Times New Roman" w:hint="eastAsia"/>
                <w:sz w:val="22"/>
              </w:rPr>
              <w:t>柳賢</w:t>
            </w:r>
            <w:r w:rsidRPr="00C806F3">
              <w:rPr>
                <w:rFonts w:ascii="Times New Roman" w:eastAsia="標楷體" w:hAnsi="Times New Roman" w:hint="eastAsia"/>
                <w:sz w:val="22"/>
              </w:rPr>
              <w:t>教授</w:t>
            </w:r>
          </w:p>
          <w:p w:rsidR="00593ECB" w:rsidRPr="00C806F3" w:rsidRDefault="00593ECB" w:rsidP="00593EC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r w:rsidRPr="00C806F3">
              <w:rPr>
                <w:rFonts w:ascii="標楷體" w:eastAsia="標楷體" w:hAnsi="標楷體" w:hint="eastAsia"/>
                <w:sz w:val="22"/>
              </w:rPr>
              <w:t>數學領綱</w:t>
            </w:r>
            <w:proofErr w:type="gramStart"/>
            <w:r w:rsidR="00C42400">
              <w:rPr>
                <w:rFonts w:ascii="標楷體" w:eastAsia="標楷體" w:hAnsi="標楷體" w:hint="eastAsia"/>
                <w:sz w:val="22"/>
              </w:rPr>
              <w:t>研</w:t>
            </w:r>
            <w:proofErr w:type="gramEnd"/>
            <w:r w:rsidR="00C42400">
              <w:rPr>
                <w:rFonts w:ascii="標楷體" w:eastAsia="標楷體" w:hAnsi="標楷體" w:hint="eastAsia"/>
                <w:sz w:val="22"/>
              </w:rPr>
              <w:t>修委員</w:t>
            </w:r>
          </w:p>
          <w:p w:rsidR="00C806F3" w:rsidRPr="00C806F3" w:rsidRDefault="00C806F3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標楷體" w:eastAsia="標楷體" w:hAnsi="標楷體" w:hint="eastAsia"/>
                <w:bCs/>
                <w:sz w:val="22"/>
              </w:rPr>
              <w:t>臺北市立</w:t>
            </w:r>
            <w:r w:rsidR="00683444">
              <w:rPr>
                <w:rFonts w:ascii="標楷體" w:eastAsia="標楷體" w:hAnsi="標楷體" w:hint="eastAsia"/>
                <w:bCs/>
                <w:sz w:val="22"/>
              </w:rPr>
              <w:t>北</w:t>
            </w:r>
            <w:proofErr w:type="gramStart"/>
            <w:r w:rsidR="00683444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 w:rsidR="00683444">
              <w:rPr>
                <w:rFonts w:ascii="標楷體" w:eastAsia="標楷體" w:hAnsi="標楷體" w:hint="eastAsia"/>
                <w:bCs/>
                <w:sz w:val="22"/>
              </w:rPr>
              <w:t>女</w:t>
            </w:r>
            <w:r w:rsidRPr="00C806F3">
              <w:rPr>
                <w:rFonts w:ascii="標楷體" w:eastAsia="標楷體" w:hAnsi="標楷體" w:hint="eastAsia"/>
                <w:bCs/>
                <w:sz w:val="22"/>
              </w:rPr>
              <w:t>中</w:t>
            </w:r>
            <w:r w:rsidR="00683444">
              <w:rPr>
                <w:rFonts w:ascii="標楷體" w:eastAsia="標楷體" w:hAnsi="標楷體" w:hint="eastAsia"/>
                <w:sz w:val="22"/>
              </w:rPr>
              <w:t>蘇麗敏</w:t>
            </w:r>
            <w:r w:rsidRPr="00C806F3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F3" w:rsidRPr="00C806F3" w:rsidRDefault="00C806F3" w:rsidP="00784F57">
            <w:pPr>
              <w:widowControl/>
              <w:rPr>
                <w:rFonts w:ascii="標楷體" w:eastAsia="標楷體" w:hAnsi="標楷體"/>
                <w:sz w:val="22"/>
              </w:rPr>
            </w:pPr>
            <w:bookmarkStart w:id="0" w:name="_GoBack"/>
            <w:r w:rsidRPr="00C806F3">
              <w:rPr>
                <w:rFonts w:ascii="標楷體" w:eastAsia="標楷體" w:hAnsi="標楷體" w:hint="eastAsia"/>
                <w:sz w:val="22"/>
              </w:rPr>
              <w:t>澎湖縣</w:t>
            </w:r>
            <w:r w:rsidR="00004515" w:rsidRPr="00C806F3">
              <w:rPr>
                <w:rFonts w:ascii="標楷體" w:eastAsia="標楷體" w:hAnsi="標楷體" w:hint="eastAsia"/>
                <w:sz w:val="22"/>
              </w:rPr>
              <w:t>/</w:t>
            </w:r>
            <w:proofErr w:type="gramStart"/>
            <w:r w:rsidR="00784F57" w:rsidRPr="00C806F3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784F57" w:rsidRPr="00C806F3">
              <w:rPr>
                <w:rFonts w:ascii="標楷體" w:eastAsia="標楷體" w:hAnsi="標楷體" w:hint="eastAsia"/>
                <w:sz w:val="22"/>
              </w:rPr>
              <w:t>南市/</w:t>
            </w:r>
            <w:r w:rsidRPr="00C806F3">
              <w:rPr>
                <w:rFonts w:ascii="標楷體" w:eastAsia="標楷體" w:hAnsi="標楷體" w:hint="eastAsia"/>
                <w:sz w:val="22"/>
              </w:rPr>
              <w:t>高雄市/屏東縣</w:t>
            </w:r>
            <w:r w:rsidR="00004515" w:rsidRPr="00C806F3">
              <w:rPr>
                <w:rFonts w:ascii="標楷體" w:eastAsia="標楷體" w:hAnsi="標楷體" w:hint="eastAsia"/>
                <w:sz w:val="22"/>
              </w:rPr>
              <w:t>/</w:t>
            </w:r>
            <w:proofErr w:type="gramStart"/>
            <w:r w:rsidR="0016258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C806F3">
              <w:rPr>
                <w:rFonts w:ascii="標楷體" w:eastAsia="標楷體" w:hAnsi="標楷體" w:hint="eastAsia"/>
                <w:sz w:val="22"/>
              </w:rPr>
              <w:t>東縣</w:t>
            </w:r>
            <w:bookmarkEnd w:id="0"/>
          </w:p>
        </w:tc>
      </w:tr>
      <w:tr w:rsidR="00222ECF" w:rsidRPr="00C806F3" w:rsidTr="00784F57">
        <w:trPr>
          <w:trHeight w:val="329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F3" w:rsidRPr="00C806F3" w:rsidRDefault="00C806F3" w:rsidP="00C806F3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F3" w:rsidRPr="00C806F3" w:rsidRDefault="00C806F3" w:rsidP="00C806F3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CB" w:rsidRPr="0016258F" w:rsidRDefault="00593ECB" w:rsidP="00593ECB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 xml:space="preserve"> 15:40~16:00</w:t>
            </w:r>
          </w:p>
          <w:p w:rsidR="00C806F3" w:rsidRPr="0016258F" w:rsidRDefault="00593ECB" w:rsidP="00593ECB">
            <w:pPr>
              <w:rPr>
                <w:rFonts w:ascii="Times New Roman" w:eastAsia="標楷體" w:hAnsi="Times New Roman"/>
                <w:b/>
                <w:sz w:val="22"/>
                <w:shd w:val="pct15" w:color="auto" w:fill="FFFFFF"/>
              </w:rPr>
            </w:pP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 xml:space="preserve">  </w:t>
            </w:r>
            <w:r w:rsidRPr="0016258F">
              <w:rPr>
                <w:rFonts w:ascii="Times New Roman" w:eastAsia="標楷體" w:hAnsi="Times New Roman" w:hint="eastAsia"/>
                <w:b/>
                <w:sz w:val="22"/>
              </w:rPr>
              <w:t>綜合座談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44" w:rsidRDefault="00683444" w:rsidP="00683444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高雄</w:t>
            </w:r>
            <w:r w:rsidRPr="00C806F3">
              <w:rPr>
                <w:rFonts w:ascii="Times New Roman" w:eastAsia="標楷體" w:hAnsi="Times New Roman" w:hint="eastAsia"/>
                <w:sz w:val="22"/>
              </w:rPr>
              <w:t>師範大學</w:t>
            </w:r>
            <w:r>
              <w:rPr>
                <w:rFonts w:ascii="Times New Roman" w:eastAsia="標楷體" w:hAnsi="Times New Roman" w:hint="eastAsia"/>
                <w:sz w:val="22"/>
              </w:rPr>
              <w:t>數學系柳賢</w:t>
            </w:r>
            <w:r w:rsidRPr="00C806F3">
              <w:rPr>
                <w:rFonts w:ascii="Times New Roman" w:eastAsia="標楷體" w:hAnsi="Times New Roman" w:hint="eastAsia"/>
                <w:sz w:val="22"/>
              </w:rPr>
              <w:t>教授</w:t>
            </w:r>
          </w:p>
          <w:p w:rsidR="00683444" w:rsidRPr="00C806F3" w:rsidRDefault="00683444" w:rsidP="0068344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6F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１０８</w:t>
            </w:r>
            <w:r w:rsidRPr="00C806F3">
              <w:rPr>
                <w:rFonts w:ascii="標楷體" w:eastAsia="標楷體" w:hAnsi="標楷體" w:hint="eastAsia"/>
                <w:sz w:val="22"/>
              </w:rPr>
              <w:t>數學領綱</w:t>
            </w:r>
            <w:proofErr w:type="gramStart"/>
            <w:r w:rsidRPr="00C806F3">
              <w:rPr>
                <w:rFonts w:ascii="標楷體" w:eastAsia="標楷體" w:hAnsi="標楷體" w:hint="eastAsia"/>
                <w:sz w:val="22"/>
              </w:rPr>
              <w:t>研</w:t>
            </w:r>
            <w:proofErr w:type="gramEnd"/>
            <w:r w:rsidRPr="00C806F3">
              <w:rPr>
                <w:rFonts w:ascii="標楷體" w:eastAsia="標楷體" w:hAnsi="標楷體" w:hint="eastAsia"/>
                <w:sz w:val="22"/>
              </w:rPr>
              <w:t>修委員</w:t>
            </w:r>
          </w:p>
          <w:p w:rsidR="00C806F3" w:rsidRPr="00F703CD" w:rsidRDefault="00683444" w:rsidP="00683444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C806F3">
              <w:rPr>
                <w:rFonts w:ascii="標楷體" w:eastAsia="標楷體" w:hAnsi="標楷體" w:hint="eastAsia"/>
                <w:bCs/>
                <w:sz w:val="22"/>
              </w:rPr>
              <w:t>臺北市立</w:t>
            </w:r>
            <w:r>
              <w:rPr>
                <w:rFonts w:ascii="標楷體" w:eastAsia="標楷體" w:hAnsi="標楷體" w:hint="eastAsia"/>
                <w:bCs/>
                <w:sz w:val="22"/>
              </w:rPr>
              <w:t>北</w:t>
            </w:r>
            <w:proofErr w:type="gramStart"/>
            <w:r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z w:val="22"/>
              </w:rPr>
              <w:t>女</w:t>
            </w:r>
            <w:r w:rsidRPr="00C806F3">
              <w:rPr>
                <w:rFonts w:ascii="標楷體" w:eastAsia="標楷體" w:hAnsi="標楷體" w:hint="eastAsia"/>
                <w:bCs/>
                <w:sz w:val="22"/>
              </w:rPr>
              <w:t>中</w:t>
            </w:r>
            <w:r>
              <w:rPr>
                <w:rFonts w:ascii="標楷體" w:eastAsia="標楷體" w:hAnsi="標楷體" w:hint="eastAsia"/>
                <w:sz w:val="22"/>
              </w:rPr>
              <w:t>蘇麗敏</w:t>
            </w:r>
            <w:r w:rsidRPr="00C806F3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F3" w:rsidRPr="00C806F3" w:rsidRDefault="00C806F3" w:rsidP="00C806F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</w:tbl>
    <w:p w:rsidR="00C806F3" w:rsidRDefault="00C806F3" w:rsidP="002F3445">
      <w:pPr>
        <w:spacing w:line="500" w:lineRule="exact"/>
        <w:jc w:val="both"/>
        <w:rPr>
          <w:rFonts w:eastAsia="標楷體" w:hAnsi="標楷體"/>
          <w:b/>
          <w:sz w:val="28"/>
          <w:szCs w:val="28"/>
        </w:rPr>
      </w:pPr>
    </w:p>
    <w:p w:rsidR="002F3445" w:rsidRDefault="002F3445" w:rsidP="002F3445">
      <w:pPr>
        <w:spacing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伍、參加人員</w:t>
      </w:r>
    </w:p>
    <w:p w:rsidR="002F3445" w:rsidRDefault="002F3445" w:rsidP="000431FC">
      <w:pPr>
        <w:spacing w:line="500" w:lineRule="exact"/>
        <w:ind w:left="721" w:hangingChars="300" w:hanging="721"/>
        <w:jc w:val="both"/>
        <w:rPr>
          <w:rFonts w:eastAsia="標楷體"/>
          <w:szCs w:val="24"/>
        </w:rPr>
      </w:pPr>
      <w:r>
        <w:rPr>
          <w:rFonts w:eastAsia="標楷體"/>
          <w:b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Ansi="標楷體" w:hint="eastAsia"/>
        </w:rPr>
        <w:t>一、十二年國民基本教育數學領域課程綱要高中分組委員。</w:t>
      </w:r>
    </w:p>
    <w:p w:rsidR="002F3445" w:rsidRDefault="002F3445" w:rsidP="000431FC">
      <w:pPr>
        <w:spacing w:line="500" w:lineRule="exact"/>
        <w:ind w:left="720" w:hangingChars="300" w:hanging="720"/>
        <w:jc w:val="both"/>
        <w:rPr>
          <w:rFonts w:eastAsia="標楷體" w:hAnsi="標楷體"/>
        </w:rPr>
      </w:pPr>
      <w:r>
        <w:rPr>
          <w:rFonts w:eastAsia="標楷體"/>
        </w:rPr>
        <w:t xml:space="preserve">  </w:t>
      </w:r>
      <w:r>
        <w:rPr>
          <w:rFonts w:eastAsia="標楷體" w:hint="eastAsia"/>
        </w:rPr>
        <w:t>二</w:t>
      </w:r>
      <w:r>
        <w:rPr>
          <w:rFonts w:eastAsia="標楷體" w:hAnsi="標楷體" w:hint="eastAsia"/>
        </w:rPr>
        <w:t>、</w:t>
      </w:r>
      <w:r w:rsidR="00160CCC">
        <w:rPr>
          <w:rFonts w:eastAsia="標楷體" w:hAnsi="標楷體" w:hint="eastAsia"/>
        </w:rPr>
        <w:t>教育部國教輔導團（數學科）與各縣市</w:t>
      </w:r>
      <w:r>
        <w:rPr>
          <w:rFonts w:eastAsia="標楷體" w:hAnsi="標楷體" w:hint="eastAsia"/>
        </w:rPr>
        <w:t>高中</w:t>
      </w:r>
      <w:r w:rsidR="00160CCC">
        <w:rPr>
          <w:rFonts w:eastAsia="標楷體" w:hAnsi="標楷體" w:hint="eastAsia"/>
        </w:rPr>
        <w:t>數學科輔導團成員</w:t>
      </w:r>
      <w:r>
        <w:rPr>
          <w:rFonts w:eastAsia="標楷體" w:hAnsi="標楷體" w:hint="eastAsia"/>
        </w:rPr>
        <w:t>。</w:t>
      </w:r>
    </w:p>
    <w:p w:rsidR="002F3445" w:rsidRDefault="002F3445" w:rsidP="000431FC">
      <w:pPr>
        <w:spacing w:line="500" w:lineRule="exact"/>
        <w:ind w:left="720" w:hangingChars="300" w:hanging="720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</w:rPr>
        <w:t xml:space="preserve">  </w:t>
      </w:r>
      <w:r>
        <w:rPr>
          <w:rFonts w:eastAsia="標楷體" w:hAnsi="標楷體" w:hint="eastAsia"/>
        </w:rPr>
        <w:t>三、全國各公私立</w:t>
      </w:r>
      <w:r w:rsidR="00744DDD">
        <w:rPr>
          <w:rFonts w:eastAsia="標楷體" w:hAnsi="標楷體" w:hint="eastAsia"/>
        </w:rPr>
        <w:t>高中</w:t>
      </w:r>
      <w:r>
        <w:rPr>
          <w:rFonts w:eastAsia="標楷體" w:hAnsi="標楷體" w:hint="eastAsia"/>
        </w:rPr>
        <w:t>薦派數學科主席或教師代表</w:t>
      </w:r>
      <w:r w:rsidR="00593ECB">
        <w:rPr>
          <w:rFonts w:eastAsia="標楷體" w:hAnsi="標楷體" w:hint="eastAsia"/>
        </w:rPr>
        <w:t>及</w:t>
      </w:r>
      <w:r w:rsidR="0064415C">
        <w:rPr>
          <w:rFonts w:eastAsia="標楷體" w:hAnsi="標楷體" w:hint="eastAsia"/>
        </w:rPr>
        <w:t>高一</w:t>
      </w:r>
      <w:r w:rsidR="000521AE">
        <w:rPr>
          <w:rFonts w:eastAsia="標楷體" w:hAnsi="標楷體" w:hint="eastAsia"/>
        </w:rPr>
        <w:t>數學</w:t>
      </w:r>
      <w:r w:rsidR="0064415C">
        <w:rPr>
          <w:rFonts w:eastAsia="標楷體" w:hAnsi="標楷體" w:hint="eastAsia"/>
        </w:rPr>
        <w:t>第</w:t>
      </w:r>
      <w:r w:rsidR="00AB034A">
        <w:rPr>
          <w:rFonts w:eastAsia="標楷體" w:hAnsi="標楷體" w:hint="eastAsia"/>
        </w:rPr>
        <w:t>二</w:t>
      </w:r>
      <w:r w:rsidR="0064415C">
        <w:rPr>
          <w:rFonts w:eastAsia="標楷體" w:hAnsi="標楷體" w:hint="eastAsia"/>
        </w:rPr>
        <w:t>學期</w:t>
      </w:r>
      <w:r w:rsidR="00593ECB">
        <w:rPr>
          <w:rFonts w:eastAsia="標楷體" w:hAnsi="標楷體" w:hint="eastAsia"/>
        </w:rPr>
        <w:t>命題評量教師</w:t>
      </w:r>
      <w:r>
        <w:rPr>
          <w:rFonts w:eastAsia="標楷體" w:hAnsi="標楷體" w:hint="eastAsia"/>
        </w:rPr>
        <w:t>，各校</w:t>
      </w:r>
      <w:r w:rsidR="00593ECB"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至</w:t>
      </w:r>
      <w:r w:rsidR="00593ECB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人，參加教師惠請各校准</w:t>
      </w:r>
      <w:r>
        <w:rPr>
          <w:rFonts w:eastAsia="標楷體" w:hAnsi="標楷體" w:hint="eastAsia"/>
          <w:color w:val="000000"/>
        </w:rPr>
        <w:t>予公（差）假登記</w:t>
      </w:r>
      <w:r>
        <w:rPr>
          <w:rFonts w:eastAsia="標楷體" w:hAnsi="標楷體" w:hint="eastAsia"/>
        </w:rPr>
        <w:t>。</w:t>
      </w:r>
    </w:p>
    <w:p w:rsidR="00AD21EB" w:rsidRDefault="00AD21EB" w:rsidP="000431FC">
      <w:pPr>
        <w:spacing w:line="50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</w:t>
      </w:r>
      <w:r w:rsidRPr="00AD21EB">
        <w:rPr>
          <w:rFonts w:eastAsia="標楷體" w:hAnsi="標楷體" w:hint="eastAsia"/>
        </w:rPr>
        <w:t>四</w:t>
      </w:r>
      <w:r>
        <w:rPr>
          <w:rFonts w:eastAsia="標楷體" w:hAnsi="標楷體" w:hint="eastAsia"/>
        </w:rPr>
        <w:t>、各師資培育大學相關科系師生</w:t>
      </w:r>
      <w:r>
        <w:rPr>
          <w:rFonts w:ascii="微軟正黑體" w:eastAsia="微軟正黑體" w:hAnsi="微軟正黑體" w:hint="eastAsia"/>
        </w:rPr>
        <w:t>。</w:t>
      </w:r>
    </w:p>
    <w:p w:rsidR="00AD21EB" w:rsidRPr="00207BE2" w:rsidRDefault="008A47E3" w:rsidP="0067333D">
      <w:pPr>
        <w:spacing w:beforeLines="50" w:before="180" w:afterLines="50" w:after="180" w:line="50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  <w:r w:rsidR="002F3445">
        <w:rPr>
          <w:rFonts w:eastAsia="標楷體" w:hAnsi="標楷體" w:hint="eastAsia"/>
          <w:b/>
          <w:sz w:val="28"/>
          <w:szCs w:val="28"/>
        </w:rPr>
        <w:t>陸、</w:t>
      </w:r>
      <w:r w:rsidR="0067333D" w:rsidRPr="0067333D">
        <w:rPr>
          <w:rFonts w:eastAsia="標楷體" w:hAnsi="標楷體" w:hint="eastAsia"/>
          <w:b/>
          <w:sz w:val="28"/>
          <w:szCs w:val="28"/>
        </w:rPr>
        <w:t>研習規劃內容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22"/>
        <w:gridCol w:w="2836"/>
      </w:tblGrid>
      <w:tr w:rsidR="002F3445" w:rsidRPr="00C806F3" w:rsidTr="00207BE2">
        <w:trPr>
          <w:trHeight w:val="387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2F3445">
            <w:pPr>
              <w:jc w:val="center"/>
              <w:rPr>
                <w:rFonts w:eastAsia="標楷體"/>
                <w:b/>
                <w:szCs w:val="24"/>
              </w:rPr>
            </w:pPr>
            <w:r w:rsidRPr="00C806F3">
              <w:rPr>
                <w:rFonts w:eastAsia="標楷體" w:hAnsi="標楷體" w:hint="eastAsia"/>
                <w:b/>
              </w:rPr>
              <w:t>時間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2F3445">
            <w:pPr>
              <w:jc w:val="center"/>
              <w:rPr>
                <w:rFonts w:eastAsia="標楷體"/>
                <w:b/>
                <w:szCs w:val="24"/>
              </w:rPr>
            </w:pPr>
            <w:r w:rsidRPr="00C806F3">
              <w:rPr>
                <w:rFonts w:eastAsia="標楷體" w:hAnsi="標楷體" w:hint="eastAsia"/>
                <w:b/>
              </w:rPr>
              <w:t>活動內容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2F3445">
            <w:pPr>
              <w:jc w:val="center"/>
              <w:rPr>
                <w:rFonts w:eastAsia="標楷體"/>
                <w:b/>
                <w:szCs w:val="24"/>
              </w:rPr>
            </w:pPr>
            <w:r w:rsidRPr="00C806F3">
              <w:rPr>
                <w:rFonts w:eastAsia="標楷體" w:hAnsi="標楷體" w:hint="eastAsia"/>
                <w:b/>
              </w:rPr>
              <w:t>主持人</w:t>
            </w:r>
          </w:p>
        </w:tc>
      </w:tr>
      <w:tr w:rsidR="002F3445" w:rsidRPr="00C806F3" w:rsidTr="00207BE2">
        <w:trPr>
          <w:trHeight w:val="6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207BE2" w:rsidP="00EA4AF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C806F3">
              <w:rPr>
                <w:rFonts w:eastAsia="標楷體" w:hint="eastAsia"/>
              </w:rPr>
              <w:t>13</w:t>
            </w:r>
            <w:r w:rsidRPr="00C806F3">
              <w:rPr>
                <w:rFonts w:eastAsia="標楷體"/>
              </w:rPr>
              <w:t>:</w:t>
            </w:r>
            <w:r w:rsidR="00593ECB">
              <w:rPr>
                <w:rFonts w:eastAsia="標楷體" w:hint="eastAsia"/>
              </w:rPr>
              <w:t>3</w:t>
            </w:r>
            <w:r w:rsidRPr="00C806F3">
              <w:rPr>
                <w:rFonts w:eastAsia="標楷體"/>
              </w:rPr>
              <w:t>0~</w:t>
            </w:r>
            <w:r w:rsidR="00593ECB">
              <w:rPr>
                <w:rFonts w:eastAsia="標楷體" w:hint="eastAsia"/>
              </w:rPr>
              <w:t>14</w:t>
            </w:r>
            <w:r w:rsidRPr="00C806F3">
              <w:rPr>
                <w:rFonts w:eastAsia="標楷體"/>
              </w:rPr>
              <w:t>:</w:t>
            </w:r>
            <w:r w:rsidR="00593ECB">
              <w:rPr>
                <w:rFonts w:eastAsia="標楷體" w:hint="eastAsia"/>
              </w:rPr>
              <w:t>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2F3445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806F3">
              <w:rPr>
                <w:rFonts w:eastAsia="標楷體" w:hAnsi="標楷體" w:hint="eastAsia"/>
              </w:rPr>
              <w:t>報到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593ECB" w:rsidP="00593ECB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普通高中數學學科中心</w:t>
            </w:r>
          </w:p>
        </w:tc>
      </w:tr>
      <w:tr w:rsidR="002F3445" w:rsidRPr="00C806F3" w:rsidTr="00207BE2">
        <w:trPr>
          <w:trHeight w:val="17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593ECB" w:rsidP="00EA4AF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14:00</w:t>
            </w:r>
            <w:r w:rsidR="00207BE2" w:rsidRPr="00C806F3">
              <w:rPr>
                <w:rFonts w:eastAsia="標楷體"/>
              </w:rPr>
              <w:t>~1</w:t>
            </w:r>
            <w:r w:rsidR="00207BE2" w:rsidRPr="00C806F3">
              <w:rPr>
                <w:rFonts w:eastAsia="標楷體" w:hint="eastAsia"/>
              </w:rPr>
              <w:t>5</w:t>
            </w:r>
            <w:r w:rsidR="00207BE2" w:rsidRPr="00C806F3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2F3445" w:rsidRPr="00C806F3">
              <w:rPr>
                <w:rFonts w:eastAsia="標楷體"/>
              </w:rPr>
              <w:t>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DE3604" w:rsidRDefault="00593ECB" w:rsidP="00DE3604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十二年國民基本</w:t>
            </w:r>
            <w:r w:rsidR="002F3445" w:rsidRPr="00C806F3">
              <w:rPr>
                <w:rFonts w:eastAsia="標楷體" w:hAnsi="標楷體" w:hint="eastAsia"/>
              </w:rPr>
              <w:t>數學領域課程</w:t>
            </w:r>
            <w:r w:rsidRPr="00DE3604">
              <w:rPr>
                <w:rFonts w:eastAsia="標楷體" w:hAnsi="標楷體" w:hint="eastAsia"/>
              </w:rPr>
              <w:t>高</w:t>
            </w:r>
            <w:r w:rsidR="00DE3604" w:rsidRPr="00DE3604">
              <w:rPr>
                <w:rFonts w:eastAsia="標楷體" w:hAnsi="標楷體" w:hint="eastAsia"/>
              </w:rPr>
              <w:t>中</w:t>
            </w:r>
            <w:r w:rsidR="00DE3604">
              <w:rPr>
                <w:rFonts w:eastAsia="標楷體" w:hAnsi="標楷體" w:hint="eastAsia"/>
              </w:rPr>
              <w:t>108</w:t>
            </w:r>
            <w:proofErr w:type="gramStart"/>
            <w:r w:rsidR="00DE3604" w:rsidRPr="00DE3604">
              <w:rPr>
                <w:rFonts w:eastAsia="標楷體" w:hAnsi="標楷體" w:hint="eastAsia"/>
              </w:rPr>
              <w:t>新課綱</w:t>
            </w:r>
            <w:proofErr w:type="gramEnd"/>
            <w:r w:rsidR="00BF1CEF" w:rsidRPr="00DE3604">
              <w:rPr>
                <w:rFonts w:eastAsia="標楷體" w:hAnsi="標楷體" w:hint="eastAsia"/>
              </w:rPr>
              <w:t>數學</w:t>
            </w:r>
            <w:r w:rsidR="002F3445" w:rsidRPr="00DE3604">
              <w:rPr>
                <w:rFonts w:eastAsia="標楷體" w:hAnsi="標楷體" w:hint="eastAsia"/>
              </w:rPr>
              <w:t>素養導向</w:t>
            </w:r>
            <w:r w:rsidR="00DE3604" w:rsidRPr="00DE3604">
              <w:rPr>
                <w:rFonts w:eastAsia="標楷體" w:hAnsi="標楷體" w:hint="eastAsia"/>
              </w:rPr>
              <w:t>的</w:t>
            </w:r>
            <w:r w:rsidR="00BF1CEF" w:rsidRPr="00DE3604">
              <w:rPr>
                <w:rFonts w:eastAsia="標楷體" w:hAnsi="標楷體" w:hint="eastAsia"/>
              </w:rPr>
              <w:t>教學與評量</w:t>
            </w:r>
            <w:r w:rsidR="00AD21EB" w:rsidRPr="00DE3604">
              <w:rPr>
                <w:rFonts w:eastAsia="標楷體" w:hAnsi="標楷體" w:hint="eastAsia"/>
              </w:rPr>
              <w:t>設計</w:t>
            </w:r>
            <w:r w:rsidR="00DE3604">
              <w:rPr>
                <w:rFonts w:ascii="微軟正黑體" w:eastAsia="微軟正黑體" w:hAnsi="微軟正黑體" w:hint="eastAsia"/>
              </w:rPr>
              <w:t>。</w:t>
            </w:r>
          </w:p>
          <w:p w:rsidR="00DE3604" w:rsidRDefault="00DE3604" w:rsidP="00DE3604">
            <w:pPr>
              <w:pStyle w:val="a3"/>
              <w:spacing w:line="400" w:lineRule="exact"/>
              <w:ind w:leftChars="0" w:left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2 </w:t>
            </w:r>
            <w:r>
              <w:rPr>
                <w:rFonts w:eastAsia="標楷體" w:hAnsi="標楷體" w:hint="eastAsia"/>
              </w:rPr>
              <w:t>國家教育研究院</w:t>
            </w:r>
            <w:r w:rsidR="00683444">
              <w:rPr>
                <w:rFonts w:eastAsia="標楷體" w:hAnsi="標楷體" w:hint="eastAsia"/>
              </w:rPr>
              <w:t>台</w:t>
            </w:r>
            <w:r>
              <w:rPr>
                <w:rFonts w:eastAsia="標楷體" w:hAnsi="標楷體" w:hint="eastAsia"/>
              </w:rPr>
              <w:t>達電</w:t>
            </w:r>
            <w:r w:rsidR="00BF1CEF" w:rsidRPr="00C806F3">
              <w:rPr>
                <w:rFonts w:eastAsia="標楷體" w:hAnsi="標楷體" w:hint="eastAsia"/>
              </w:rPr>
              <w:t>高中</w:t>
            </w:r>
            <w:r w:rsidRPr="00DE3604">
              <w:rPr>
                <w:rFonts w:eastAsia="標楷體" w:hAnsi="標楷體" w:hint="eastAsia"/>
              </w:rPr>
              <w:t>數位</w:t>
            </w:r>
            <w:proofErr w:type="gramStart"/>
            <w:r w:rsidRPr="00DE3604">
              <w:rPr>
                <w:rFonts w:eastAsia="標楷體" w:hAnsi="標楷體" w:hint="eastAsia"/>
              </w:rPr>
              <w:t>磨課師</w:t>
            </w:r>
            <w:proofErr w:type="gramEnd"/>
          </w:p>
          <w:p w:rsidR="00BF1CEF" w:rsidRPr="00DE3604" w:rsidRDefault="00DE3604" w:rsidP="00DE3604">
            <w:pPr>
              <w:pStyle w:val="a3"/>
              <w:spacing w:line="400" w:lineRule="exact"/>
              <w:ind w:leftChars="0" w:left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DE3604">
              <w:rPr>
                <w:rFonts w:eastAsia="標楷體" w:hAnsi="標楷體" w:hint="eastAsia"/>
              </w:rPr>
              <w:t>學習</w:t>
            </w:r>
            <w:r>
              <w:rPr>
                <w:rFonts w:eastAsia="標楷體" w:hAnsi="標楷體" w:hint="eastAsia"/>
              </w:rPr>
              <w:t>資源介紹與應用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2F3445" w:rsidRPr="00DE3604" w:rsidRDefault="00BF1CEF" w:rsidP="00683444">
            <w:pPr>
              <w:spacing w:line="400" w:lineRule="exact"/>
              <w:ind w:left="240" w:hangingChars="100" w:hanging="240"/>
              <w:rPr>
                <w:rFonts w:eastAsia="標楷體" w:hAnsi="標楷體"/>
              </w:rPr>
            </w:pPr>
            <w:r w:rsidRPr="00C806F3">
              <w:rPr>
                <w:rFonts w:eastAsia="標楷體" w:hAnsi="標楷體" w:hint="eastAsia"/>
              </w:rPr>
              <w:t>3</w:t>
            </w:r>
            <w:r w:rsidR="002F3445" w:rsidRPr="00C806F3">
              <w:rPr>
                <w:rFonts w:eastAsia="標楷體" w:hAnsi="標楷體"/>
              </w:rPr>
              <w:t xml:space="preserve">. </w:t>
            </w:r>
            <w:r w:rsidR="00DE3604">
              <w:rPr>
                <w:rFonts w:eastAsia="標楷體" w:hAnsi="標楷體" w:hint="eastAsia"/>
              </w:rPr>
              <w:t>普通高中數學</w:t>
            </w:r>
            <w:r w:rsidR="0064415C">
              <w:rPr>
                <w:rFonts w:eastAsia="標楷體" w:hAnsi="標楷體" w:hint="eastAsia"/>
              </w:rPr>
              <w:t>高一第</w:t>
            </w:r>
            <w:r w:rsidR="00683444">
              <w:rPr>
                <w:rFonts w:eastAsia="標楷體" w:hAnsi="標楷體" w:hint="eastAsia"/>
              </w:rPr>
              <w:t>二</w:t>
            </w:r>
            <w:r w:rsidR="0064415C">
              <w:rPr>
                <w:rFonts w:eastAsia="標楷體" w:hAnsi="標楷體" w:hint="eastAsia"/>
              </w:rPr>
              <w:t>學期</w:t>
            </w:r>
            <w:r w:rsidR="00683444">
              <w:rPr>
                <w:rFonts w:eastAsia="標楷體" w:hAnsi="標楷體" w:hint="eastAsia"/>
              </w:rPr>
              <w:t>三角函數</w:t>
            </w:r>
            <w:r w:rsidR="00DE3604" w:rsidRPr="00616AD6">
              <w:rPr>
                <w:rFonts w:eastAsia="標楷體" w:hAnsi="標楷體" w:hint="eastAsia"/>
              </w:rPr>
              <w:t>計算機評量實作研發能力</w:t>
            </w:r>
            <w:r w:rsidR="00DE3604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DE3604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DE3604">
              <w:rPr>
                <w:rFonts w:eastAsia="標楷體" w:hAnsi="標楷體" w:hint="eastAsia"/>
              </w:rPr>
              <w:t>數學領域課程綱要</w:t>
            </w:r>
            <w:proofErr w:type="gramStart"/>
            <w:r w:rsidRPr="00DE3604">
              <w:rPr>
                <w:rFonts w:eastAsia="標楷體" w:hAnsi="標楷體" w:hint="eastAsia"/>
              </w:rPr>
              <w:t>研</w:t>
            </w:r>
            <w:proofErr w:type="gramEnd"/>
            <w:r w:rsidRPr="00DE3604">
              <w:rPr>
                <w:rFonts w:eastAsia="標楷體" w:hAnsi="標楷體" w:hint="eastAsia"/>
              </w:rPr>
              <w:t>修委員、</w:t>
            </w:r>
            <w:r>
              <w:rPr>
                <w:rFonts w:eastAsia="標楷體" w:hAnsi="標楷體" w:hint="eastAsia"/>
              </w:rPr>
              <w:t>普通高中</w:t>
            </w:r>
            <w:r w:rsidRPr="00DE3604">
              <w:rPr>
                <w:rFonts w:eastAsia="標楷體" w:hAnsi="標楷體" w:hint="eastAsia"/>
              </w:rPr>
              <w:t>數學學科中心諮詢委員及資源研發教師</w:t>
            </w:r>
            <w:r w:rsidR="00A16AF4">
              <w:rPr>
                <w:rFonts w:eastAsia="標楷體" w:hAnsi="標楷體" w:hint="eastAsia"/>
              </w:rPr>
              <w:t>代表</w:t>
            </w:r>
          </w:p>
        </w:tc>
      </w:tr>
      <w:tr w:rsidR="002F3445" w:rsidRPr="00C806F3" w:rsidTr="00207BE2">
        <w:trPr>
          <w:trHeight w:val="4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207BE2" w:rsidP="00EA4AF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C806F3">
              <w:rPr>
                <w:rFonts w:eastAsia="標楷體"/>
              </w:rPr>
              <w:t>1</w:t>
            </w:r>
            <w:r w:rsidRPr="00C806F3">
              <w:rPr>
                <w:rFonts w:eastAsia="標楷體" w:hint="eastAsia"/>
              </w:rPr>
              <w:t>5</w:t>
            </w:r>
            <w:r w:rsidRPr="00C806F3">
              <w:rPr>
                <w:rFonts w:eastAsia="標楷體"/>
              </w:rPr>
              <w:t>:</w:t>
            </w:r>
            <w:r w:rsidR="00DE3604">
              <w:rPr>
                <w:rFonts w:eastAsia="標楷體" w:hint="eastAsia"/>
              </w:rPr>
              <w:t>3</w:t>
            </w:r>
            <w:r w:rsidRPr="00C806F3">
              <w:rPr>
                <w:rFonts w:eastAsia="標楷體"/>
              </w:rPr>
              <w:t>0~1</w:t>
            </w:r>
            <w:r w:rsidR="00DE3604">
              <w:rPr>
                <w:rFonts w:eastAsia="標楷體" w:hint="eastAsia"/>
              </w:rPr>
              <w:t>5:40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2F3445">
            <w:pPr>
              <w:spacing w:line="400" w:lineRule="exact"/>
              <w:rPr>
                <w:rFonts w:eastAsia="標楷體"/>
                <w:szCs w:val="24"/>
              </w:rPr>
            </w:pPr>
            <w:r w:rsidRPr="00C806F3">
              <w:rPr>
                <w:rFonts w:eastAsia="標楷體" w:hAnsi="標楷體"/>
              </w:rPr>
              <w:t xml:space="preserve">                   </w:t>
            </w:r>
            <w:r w:rsidRPr="00C806F3">
              <w:rPr>
                <w:rFonts w:eastAsia="標楷體" w:hAnsi="標楷體" w:hint="eastAsia"/>
              </w:rPr>
              <w:t>課間交流</w:t>
            </w:r>
          </w:p>
        </w:tc>
      </w:tr>
      <w:tr w:rsidR="002F3445" w:rsidRPr="00C806F3" w:rsidTr="00207BE2">
        <w:trPr>
          <w:trHeight w:val="10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207BE2" w:rsidP="00EA4AF5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C806F3">
              <w:rPr>
                <w:rFonts w:eastAsia="標楷體" w:hAnsi="標楷體"/>
              </w:rPr>
              <w:t>1</w:t>
            </w:r>
            <w:r w:rsidRPr="00C806F3">
              <w:rPr>
                <w:rFonts w:eastAsia="標楷體" w:hAnsi="標楷體" w:hint="eastAsia"/>
              </w:rPr>
              <w:t>5</w:t>
            </w:r>
            <w:r w:rsidRPr="00C806F3">
              <w:rPr>
                <w:rFonts w:eastAsia="標楷體" w:hAnsi="標楷體"/>
              </w:rPr>
              <w:t>:</w:t>
            </w:r>
            <w:r w:rsidR="00DE3604">
              <w:rPr>
                <w:rFonts w:eastAsia="標楷體" w:hAnsi="標楷體" w:hint="eastAsia"/>
              </w:rPr>
              <w:t>4</w:t>
            </w:r>
            <w:r w:rsidRPr="00C806F3">
              <w:rPr>
                <w:rFonts w:eastAsia="標楷體" w:hAnsi="標楷體"/>
              </w:rPr>
              <w:t>0~1</w:t>
            </w:r>
            <w:r w:rsidRPr="00C806F3">
              <w:rPr>
                <w:rFonts w:eastAsia="標楷體" w:hAnsi="標楷體" w:hint="eastAsia"/>
              </w:rPr>
              <w:t>6</w:t>
            </w:r>
            <w:r w:rsidRPr="00C806F3">
              <w:rPr>
                <w:rFonts w:eastAsia="標楷體" w:hAnsi="標楷體"/>
              </w:rPr>
              <w:t>:</w:t>
            </w:r>
            <w:r w:rsidR="00DE3604">
              <w:rPr>
                <w:rFonts w:eastAsia="標楷體" w:hAnsi="標楷體" w:hint="eastAsia"/>
              </w:rPr>
              <w:t>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EB" w:rsidRPr="00C806F3" w:rsidRDefault="00DE3604" w:rsidP="008A47E3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</w:t>
            </w:r>
            <w:r w:rsidRPr="00C806F3">
              <w:rPr>
                <w:rFonts w:eastAsia="標楷體" w:hAnsi="標楷體"/>
              </w:rPr>
              <w:t xml:space="preserve">   </w:t>
            </w:r>
            <w:r w:rsidRPr="00C806F3">
              <w:rPr>
                <w:rFonts w:eastAsia="標楷體" w:hAnsi="標楷體" w:hint="eastAsia"/>
              </w:rPr>
              <w:t>綜合座談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DE3604" w:rsidP="00207BE2">
            <w:pPr>
              <w:spacing w:line="40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</w:rPr>
              <w:t>數學領域課程綱要</w:t>
            </w:r>
            <w:proofErr w:type="gramStart"/>
            <w:r>
              <w:rPr>
                <w:rFonts w:eastAsia="標楷體" w:hAnsi="標楷體" w:hint="eastAsia"/>
              </w:rPr>
              <w:t>研</w:t>
            </w:r>
            <w:proofErr w:type="gramEnd"/>
            <w:r>
              <w:rPr>
                <w:rFonts w:eastAsia="標楷體" w:hAnsi="標楷體" w:hint="eastAsia"/>
              </w:rPr>
              <w:t>修委員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 w:hAnsi="標楷體" w:hint="eastAsia"/>
              </w:rPr>
              <w:t>普通高中數學學科中心諮詢委員及資源研發教師</w:t>
            </w:r>
            <w:r w:rsidR="00A16AF4">
              <w:rPr>
                <w:rFonts w:eastAsia="標楷體" w:hAnsi="標楷體" w:hint="eastAsia"/>
              </w:rPr>
              <w:t>代表</w:t>
            </w:r>
          </w:p>
        </w:tc>
      </w:tr>
      <w:tr w:rsidR="002F3445" w:rsidRPr="00C806F3" w:rsidTr="00207BE2">
        <w:trPr>
          <w:trHeight w:val="4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DE3604" w:rsidP="00EA4AF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16</w:t>
            </w:r>
            <w:r w:rsidR="002F3445" w:rsidRPr="00C806F3">
              <w:rPr>
                <w:rFonts w:eastAsia="標楷體"/>
              </w:rPr>
              <w:t>:00~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45" w:rsidRPr="00C806F3" w:rsidRDefault="002F3445">
            <w:pPr>
              <w:spacing w:line="400" w:lineRule="exact"/>
              <w:rPr>
                <w:rFonts w:eastAsia="標楷體"/>
                <w:szCs w:val="24"/>
              </w:rPr>
            </w:pPr>
            <w:r w:rsidRPr="00C806F3">
              <w:rPr>
                <w:rFonts w:eastAsia="標楷體" w:hAnsi="標楷體"/>
              </w:rPr>
              <w:t xml:space="preserve">                     </w:t>
            </w:r>
            <w:r w:rsidRPr="00C806F3">
              <w:rPr>
                <w:rFonts w:eastAsia="標楷體" w:hAnsi="標楷體" w:hint="eastAsia"/>
              </w:rPr>
              <w:t>賦歸</w:t>
            </w:r>
          </w:p>
        </w:tc>
      </w:tr>
    </w:tbl>
    <w:p w:rsidR="00AD21EB" w:rsidRDefault="00AD21EB" w:rsidP="002F3445">
      <w:pPr>
        <w:adjustRightInd w:val="0"/>
        <w:snapToGrid w:val="0"/>
        <w:spacing w:line="500" w:lineRule="exact"/>
        <w:ind w:rightChars="-34" w:right="-82"/>
        <w:jc w:val="both"/>
        <w:rPr>
          <w:rFonts w:eastAsia="標楷體"/>
          <w:b/>
          <w:sz w:val="28"/>
          <w:szCs w:val="32"/>
        </w:rPr>
      </w:pPr>
    </w:p>
    <w:p w:rsidR="002F3445" w:rsidRDefault="002F3445" w:rsidP="002F3445">
      <w:pPr>
        <w:adjustRightInd w:val="0"/>
        <w:snapToGrid w:val="0"/>
        <w:spacing w:line="500" w:lineRule="exact"/>
        <w:ind w:rightChars="-34" w:right="-82"/>
        <w:jc w:val="both"/>
        <w:rPr>
          <w:rFonts w:ascii="Times New Roman" w:eastAsia="標楷體" w:hAnsi="Times New Roman"/>
        </w:rPr>
      </w:pPr>
      <w:proofErr w:type="gramStart"/>
      <w:r>
        <w:rPr>
          <w:rFonts w:eastAsia="標楷體" w:hint="eastAsia"/>
          <w:b/>
          <w:sz w:val="28"/>
          <w:szCs w:val="32"/>
        </w:rPr>
        <w:t>柒</w:t>
      </w:r>
      <w:proofErr w:type="gramEnd"/>
      <w:r>
        <w:rPr>
          <w:rFonts w:eastAsia="標楷體" w:hint="eastAsia"/>
          <w:b/>
          <w:sz w:val="28"/>
          <w:szCs w:val="32"/>
        </w:rPr>
        <w:t>、報名方式</w:t>
      </w:r>
    </w:p>
    <w:p w:rsidR="006A36D6" w:rsidRDefault="002F3445" w:rsidP="008A47E3">
      <w:pPr>
        <w:spacing w:line="440" w:lineRule="exact"/>
        <w:ind w:leftChars="100" w:left="720" w:hangingChars="200" w:hanging="480"/>
        <w:rPr>
          <w:rFonts w:eastAsia="標楷體" w:hAnsi="新細明體" w:cs="TT1A80o00"/>
          <w:kern w:val="0"/>
        </w:rPr>
      </w:pPr>
      <w:r>
        <w:rPr>
          <w:rFonts w:eastAsia="標楷體" w:hAnsi="新細明體" w:hint="eastAsia"/>
        </w:rPr>
        <w:t>一、</w:t>
      </w:r>
      <w:r>
        <w:rPr>
          <w:rFonts w:eastAsia="標楷體" w:hAnsi="新細明體" w:cs="DFKaiShu-SB-Estd-BF" w:hint="eastAsia"/>
          <w:kern w:val="0"/>
        </w:rPr>
        <w:t>請至「教育部全國教師在職進修資訊網」</w:t>
      </w:r>
      <w:r>
        <w:rPr>
          <w:rFonts w:eastAsia="標楷體"/>
          <w:color w:val="000000"/>
        </w:rPr>
        <w:t>(</w:t>
      </w:r>
      <w:hyperlink r:id="rId9" w:history="1">
        <w:r>
          <w:rPr>
            <w:rStyle w:val="a4"/>
          </w:rPr>
          <w:t>http://inservice.edu.tw/</w:t>
        </w:r>
      </w:hyperlink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，選擇</w:t>
      </w:r>
      <w:r>
        <w:rPr>
          <w:rFonts w:ascii="標楷體" w:eastAsia="標楷體" w:hAnsi="標楷體" w:hint="eastAsia"/>
          <w:color w:val="000000"/>
        </w:rPr>
        <w:t>【教師登入】</w:t>
      </w:r>
      <w:r>
        <w:rPr>
          <w:rFonts w:eastAsia="標楷體" w:hAnsi="新細明體" w:cs="DFKaiShu-SB-Estd-BF" w:hint="eastAsia"/>
          <w:kern w:val="0"/>
        </w:rPr>
        <w:t>登入教師帳號及密碼</w:t>
      </w:r>
      <w:r>
        <w:rPr>
          <w:rFonts w:eastAsia="標楷體" w:cs="DFKaiShu-SB-Estd-BF" w:hint="eastAsia"/>
          <w:kern w:val="0"/>
        </w:rPr>
        <w:t>→</w:t>
      </w:r>
      <w:r>
        <w:rPr>
          <w:rFonts w:eastAsia="標楷體" w:hAnsi="新細明體" w:cs="DFKaiShu-SB-Estd-BF" w:hint="eastAsia"/>
          <w:kern w:val="0"/>
        </w:rPr>
        <w:t>點選網頁右方【</w:t>
      </w:r>
      <w:r>
        <w:rPr>
          <w:rFonts w:eastAsia="標楷體" w:hAnsi="新細明體" w:cs="Arial" w:hint="eastAsia"/>
          <w:bCs/>
          <w:shd w:val="clear" w:color="auto" w:fill="FFFFFF"/>
        </w:rPr>
        <w:t>依學校研習課程進入資訊網</w:t>
      </w:r>
      <w:r>
        <w:rPr>
          <w:rFonts w:eastAsia="標楷體" w:hAnsi="新細明體" w:cs="SimSun" w:hint="eastAsia"/>
          <w:kern w:val="0"/>
        </w:rPr>
        <w:t>】中的</w:t>
      </w:r>
      <w:r>
        <w:rPr>
          <w:rFonts w:eastAsia="標楷體" w:hAnsi="新細明體" w:cs="DFKaiShu-SB-Estd-BF" w:hint="eastAsia"/>
          <w:kern w:val="0"/>
        </w:rPr>
        <w:t>【</w:t>
      </w:r>
      <w:r>
        <w:rPr>
          <w:rFonts w:eastAsia="標楷體" w:hAnsi="新細明體" w:cs="SimSun" w:hint="eastAsia"/>
          <w:kern w:val="0"/>
        </w:rPr>
        <w:t>普通高級中學課程學科中心】</w:t>
      </w:r>
      <w:r>
        <w:rPr>
          <w:rFonts w:eastAsia="標楷體" w:cs="DFKaiShu-SB-Estd-BF" w:hint="eastAsia"/>
          <w:kern w:val="0"/>
        </w:rPr>
        <w:t>→</w:t>
      </w:r>
      <w:r>
        <w:rPr>
          <w:rFonts w:ascii="標楷體" w:eastAsia="標楷體" w:hAnsi="標楷體" w:hint="eastAsia"/>
          <w:color w:val="000000"/>
        </w:rPr>
        <w:t>點選【數學科】後，</w:t>
      </w:r>
      <w:r>
        <w:rPr>
          <w:rFonts w:eastAsia="標楷體" w:hAnsi="新細明體" w:cs="DFKaiShu-SB-Estd-BF" w:hint="eastAsia"/>
          <w:kern w:val="0"/>
        </w:rPr>
        <w:t>此時網頁畫面出現高中數學學科中心主辦之全部研習課程</w:t>
      </w:r>
      <w:r>
        <w:rPr>
          <w:rFonts w:eastAsia="標楷體" w:hAnsi="新細明體" w:cs="DFKaiShu-SB-Estd-BF"/>
          <w:kern w:val="0"/>
        </w:rPr>
        <w:t>(</w:t>
      </w:r>
      <w:r>
        <w:rPr>
          <w:rFonts w:eastAsia="標楷體" w:hAnsi="新細明體" w:cs="DFKaiShu-SB-Estd-BF" w:hint="eastAsia"/>
          <w:kern w:val="0"/>
        </w:rPr>
        <w:t>依辦理時間順序排列</w:t>
      </w:r>
      <w:r>
        <w:rPr>
          <w:rFonts w:eastAsia="標楷體" w:hAnsi="新細明體" w:cs="DFKaiShu-SB-Estd-BF"/>
          <w:kern w:val="0"/>
        </w:rPr>
        <w:t>)</w:t>
      </w:r>
      <w:r>
        <w:rPr>
          <w:rFonts w:eastAsia="標楷體" w:hAnsi="新細明體" w:cs="DFKaiShu-SB-Estd-BF" w:hint="eastAsia"/>
          <w:kern w:val="0"/>
        </w:rPr>
        <w:t>，即可順利找到課程</w:t>
      </w:r>
      <w:r>
        <w:rPr>
          <w:rFonts w:eastAsia="標楷體" w:hAnsi="新細明體" w:cs="TT1A80o00" w:hint="eastAsia"/>
          <w:kern w:val="0"/>
        </w:rPr>
        <w:t>。</w:t>
      </w:r>
      <w:r w:rsidR="00A16AF4">
        <w:rPr>
          <w:rFonts w:eastAsia="標楷體" w:hAnsi="新細明體" w:cs="TT1A80o00" w:hint="eastAsia"/>
          <w:kern w:val="0"/>
        </w:rPr>
        <w:t>報名日期</w:t>
      </w:r>
      <w:r w:rsidR="00A16AF4">
        <w:rPr>
          <w:rFonts w:eastAsia="標楷體" w:hAnsi="新細明體" w:cs="TT1A80o00" w:hint="eastAsia"/>
          <w:kern w:val="0"/>
        </w:rPr>
        <w:t>:</w:t>
      </w:r>
      <w:r w:rsidR="00663363">
        <w:rPr>
          <w:rFonts w:eastAsia="標楷體" w:hAnsi="新細明體" w:cs="TT1A80o00" w:hint="eastAsia"/>
          <w:kern w:val="0"/>
        </w:rPr>
        <w:t>即日起至</w:t>
      </w:r>
      <w:r w:rsidR="00A16AF4">
        <w:rPr>
          <w:rFonts w:eastAsia="標楷體" w:hAnsi="新細明體" w:cs="TT1A80o00" w:hint="eastAsia"/>
          <w:kern w:val="0"/>
        </w:rPr>
        <w:t>10</w:t>
      </w:r>
      <w:r w:rsidR="00893D70">
        <w:rPr>
          <w:rFonts w:eastAsia="標楷體" w:hAnsi="新細明體" w:cs="TT1A80o00" w:hint="eastAsia"/>
          <w:kern w:val="0"/>
        </w:rPr>
        <w:t>9</w:t>
      </w:r>
      <w:r w:rsidR="00A16AF4">
        <w:rPr>
          <w:rFonts w:eastAsia="標楷體" w:hAnsi="新細明體" w:cs="TT1A80o00" w:hint="eastAsia"/>
          <w:kern w:val="0"/>
        </w:rPr>
        <w:t>年</w:t>
      </w:r>
      <w:r w:rsidR="00893D70">
        <w:rPr>
          <w:rFonts w:eastAsia="標楷體" w:hAnsi="新細明體" w:cs="TT1A80o00" w:hint="eastAsia"/>
          <w:kern w:val="0"/>
        </w:rPr>
        <w:t>2</w:t>
      </w:r>
      <w:r w:rsidR="00A16AF4">
        <w:rPr>
          <w:rFonts w:eastAsia="標楷體" w:hAnsi="新細明體" w:cs="TT1A80o00" w:hint="eastAsia"/>
          <w:kern w:val="0"/>
        </w:rPr>
        <w:t>月</w:t>
      </w:r>
      <w:r w:rsidR="00893D70">
        <w:rPr>
          <w:rFonts w:eastAsia="標楷體" w:hAnsi="新細明體" w:cs="TT1A80o00" w:hint="eastAsia"/>
          <w:kern w:val="0"/>
        </w:rPr>
        <w:t>6</w:t>
      </w:r>
      <w:r w:rsidR="00A16AF4">
        <w:rPr>
          <w:rFonts w:eastAsia="標楷體" w:hAnsi="新細明體" w:cs="TT1A80o00" w:hint="eastAsia"/>
          <w:kern w:val="0"/>
        </w:rPr>
        <w:t>日</w:t>
      </w:r>
      <w:r w:rsidR="00663363">
        <w:rPr>
          <w:rFonts w:eastAsia="標楷體" w:hAnsi="新細明體" w:cs="TT1A80o00" w:hint="eastAsia"/>
          <w:kern w:val="0"/>
        </w:rPr>
        <w:t>止。</w:t>
      </w:r>
    </w:p>
    <w:p w:rsidR="002F3445" w:rsidRDefault="002F3445" w:rsidP="008A47E3">
      <w:pPr>
        <w:spacing w:afterLines="50" w:after="180" w:line="440" w:lineRule="exact"/>
        <w:ind w:leftChars="100" w:left="720" w:hangingChars="200" w:hanging="48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二、分區研習課程代碼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8"/>
        <w:gridCol w:w="4312"/>
        <w:gridCol w:w="1275"/>
        <w:gridCol w:w="1276"/>
        <w:gridCol w:w="1427"/>
      </w:tblGrid>
      <w:tr w:rsidR="00222ECF" w:rsidRPr="00C806F3" w:rsidTr="00EA4AF5">
        <w:trPr>
          <w:tblHeader/>
        </w:trPr>
        <w:tc>
          <w:tcPr>
            <w:tcW w:w="758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ECF" w:rsidRPr="00C806F3" w:rsidRDefault="00222ECF">
            <w:pPr>
              <w:spacing w:line="44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806F3">
              <w:rPr>
                <w:rFonts w:eastAsia="標楷體" w:hAnsi="標楷體" w:hint="eastAsia"/>
                <w:b/>
                <w:color w:val="000000"/>
              </w:rPr>
              <w:t>分區</w:t>
            </w:r>
          </w:p>
        </w:tc>
        <w:tc>
          <w:tcPr>
            <w:tcW w:w="431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ECF" w:rsidRPr="00C806F3" w:rsidRDefault="00222ECF">
            <w:pPr>
              <w:spacing w:line="440" w:lineRule="exact"/>
              <w:jc w:val="center"/>
              <w:rPr>
                <w:rFonts w:eastAsia="標楷體" w:hAnsi="標楷體"/>
                <w:b/>
                <w:color w:val="C00000"/>
                <w:szCs w:val="24"/>
              </w:rPr>
            </w:pPr>
            <w:r w:rsidRPr="00C806F3">
              <w:rPr>
                <w:rFonts w:eastAsia="標楷體" w:hAnsi="標楷體" w:hint="eastAsia"/>
                <w:b/>
                <w:color w:val="C00000"/>
              </w:rPr>
              <w:t>課程名稱</w:t>
            </w:r>
            <w:r w:rsidRPr="00C806F3">
              <w:rPr>
                <w:rFonts w:eastAsia="標楷體" w:hAnsi="標楷體"/>
                <w:b/>
                <w:color w:val="C00000"/>
              </w:rPr>
              <w:t>/</w:t>
            </w:r>
            <w:r w:rsidRPr="00C806F3">
              <w:rPr>
                <w:rFonts w:eastAsia="標楷體" w:hAnsi="標楷體" w:hint="eastAsia"/>
                <w:b/>
                <w:color w:val="C00000"/>
              </w:rPr>
              <w:t>地點</w:t>
            </w:r>
          </w:p>
        </w:tc>
        <w:tc>
          <w:tcPr>
            <w:tcW w:w="127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ECF" w:rsidRPr="00C806F3" w:rsidRDefault="00222ECF">
            <w:pPr>
              <w:spacing w:line="440" w:lineRule="exact"/>
              <w:jc w:val="center"/>
              <w:rPr>
                <w:rFonts w:eastAsia="標楷體"/>
                <w:b/>
                <w:color w:val="C00000"/>
                <w:szCs w:val="24"/>
              </w:rPr>
            </w:pPr>
            <w:r w:rsidRPr="00C806F3">
              <w:rPr>
                <w:rFonts w:eastAsia="標楷體" w:hAnsi="標楷體" w:hint="eastAsia"/>
                <w:b/>
                <w:color w:val="C00000"/>
              </w:rPr>
              <w:t>課程代碼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222ECF" w:rsidRDefault="00222ECF">
            <w:pPr>
              <w:spacing w:line="44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C806F3">
              <w:rPr>
                <w:rFonts w:eastAsia="標楷體" w:hAnsi="標楷體" w:hint="eastAsia"/>
                <w:b/>
                <w:color w:val="000000"/>
              </w:rPr>
              <w:t>報名截止</w:t>
            </w:r>
          </w:p>
          <w:p w:rsidR="00222ECF" w:rsidRPr="00C806F3" w:rsidRDefault="00222ECF">
            <w:pPr>
              <w:spacing w:line="44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806F3">
              <w:rPr>
                <w:rFonts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427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22ECF" w:rsidRDefault="00222ECF">
            <w:pPr>
              <w:spacing w:line="440" w:lineRule="exac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人數限制</w:t>
            </w:r>
          </w:p>
          <w:p w:rsidR="00222ECF" w:rsidRPr="00C806F3" w:rsidRDefault="00222ECF">
            <w:pPr>
              <w:spacing w:line="440" w:lineRule="exac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</w:rPr>
              <w:t>額滿為止</w:t>
            </w:r>
            <w:r>
              <w:rPr>
                <w:rFonts w:eastAsia="標楷體" w:hAnsi="標楷體" w:hint="eastAsia"/>
                <w:b/>
                <w:color w:val="000000"/>
              </w:rPr>
              <w:t>)</w:t>
            </w:r>
          </w:p>
        </w:tc>
      </w:tr>
      <w:tr w:rsidR="00222ECF" w:rsidRPr="00C806F3" w:rsidTr="00683444">
        <w:tc>
          <w:tcPr>
            <w:tcW w:w="75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ECF" w:rsidRPr="00C806F3" w:rsidRDefault="00222ECF">
            <w:pPr>
              <w:spacing w:line="4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806F3">
              <w:rPr>
                <w:rFonts w:eastAsia="標楷體" w:hAnsi="標楷體" w:hint="eastAsia"/>
                <w:color w:val="000000"/>
              </w:rPr>
              <w:t>北區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604" w:rsidRPr="0064415C" w:rsidRDefault="00DE3604" w:rsidP="0064415C">
            <w:pPr>
              <w:pStyle w:val="Web"/>
              <w:spacing w:before="0" w:beforeAutospacing="0" w:after="0" w:afterAutospacing="0"/>
              <w:rPr>
                <w:rFonts w:ascii="標楷體" w:eastAsia="標楷體" w:hAnsi="標楷體" w:cs="DFKaiShu-SB-Estd-BF"/>
                <w:b/>
                <w:bCs/>
                <w:spacing w:val="-6"/>
                <w:szCs w:val="22"/>
              </w:rPr>
            </w:pPr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「高中數學108</w:t>
            </w:r>
            <w:proofErr w:type="gramStart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新課綱</w:t>
            </w:r>
            <w:proofErr w:type="gramEnd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素養教學與</w:t>
            </w:r>
            <w:r w:rsidR="00683444" w:rsidRPr="00683444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高一第二學期</w:t>
            </w:r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計算機評量實</w:t>
            </w:r>
            <w:proofErr w:type="gramStart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作暨數位磨課師</w:t>
            </w:r>
            <w:proofErr w:type="gramEnd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學習課程推廣研習」</w:t>
            </w:r>
          </w:p>
          <w:p w:rsidR="00222ECF" w:rsidRPr="00222ECF" w:rsidRDefault="006A36D6" w:rsidP="00222ECF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eastAsia="標楷體" w:hAnsi="標楷體" w:hint="eastAsia"/>
                <w:b/>
                <w:sz w:val="36"/>
                <w:szCs w:val="32"/>
              </w:rPr>
              <w:t>/</w:t>
            </w:r>
            <w:r w:rsidR="00DE3604" w:rsidRPr="00EA4AF5">
              <w:rPr>
                <w:rFonts w:ascii="Times New Roman" w:eastAsia="標楷體" w:hAnsi="Times New Roman" w:hint="eastAsia"/>
                <w:szCs w:val="24"/>
              </w:rPr>
              <w:t>臺北市立建國高中夢紅樓</w:t>
            </w:r>
            <w:r w:rsidR="008A47E3" w:rsidRPr="00EA4AF5">
              <w:rPr>
                <w:rFonts w:ascii="Times New Roman" w:eastAsia="標楷體" w:hAnsi="Times New Roman" w:hint="eastAsia"/>
                <w:szCs w:val="24"/>
              </w:rPr>
              <w:t>4F</w:t>
            </w:r>
            <w:r w:rsidR="008A47E3" w:rsidRPr="00EA4AF5">
              <w:rPr>
                <w:rFonts w:ascii="Times New Roman" w:eastAsia="標楷體" w:hAnsi="Times New Roman" w:hint="eastAsia"/>
                <w:szCs w:val="24"/>
              </w:rPr>
              <w:t>國際會議廳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ECF" w:rsidRPr="005424EC" w:rsidRDefault="005424EC" w:rsidP="00623475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424EC">
              <w:rPr>
                <w:rFonts w:ascii="Helvetica" w:hAnsi="Helvetica" w:cs="Helvetica"/>
                <w:color w:val="000000"/>
                <w:szCs w:val="24"/>
              </w:rPr>
              <w:t>2772172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222ECF" w:rsidRPr="00C806F3" w:rsidRDefault="00893D7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2</w:t>
            </w:r>
            <w:r w:rsidR="008A47E3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月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6</w:t>
            </w:r>
            <w:r w:rsidR="008A47E3"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日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22ECF" w:rsidRPr="00C806F3" w:rsidRDefault="00C14A0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120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人</w:t>
            </w:r>
          </w:p>
        </w:tc>
      </w:tr>
      <w:tr w:rsidR="00222ECF" w:rsidRPr="00C806F3" w:rsidTr="00784F57">
        <w:tc>
          <w:tcPr>
            <w:tcW w:w="75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ECF" w:rsidRPr="00C806F3" w:rsidRDefault="00222ECF" w:rsidP="002B70E9">
            <w:pPr>
              <w:spacing w:line="440" w:lineRule="exact"/>
              <w:rPr>
                <w:rFonts w:eastAsia="標楷體"/>
                <w:color w:val="000000"/>
                <w:szCs w:val="24"/>
              </w:rPr>
            </w:pPr>
            <w:r w:rsidRPr="00C806F3">
              <w:rPr>
                <w:rFonts w:eastAsia="標楷體" w:hint="eastAsia"/>
                <w:color w:val="000000"/>
                <w:szCs w:val="24"/>
              </w:rPr>
              <w:t>中區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04" w:rsidRPr="00683444" w:rsidRDefault="00683444" w:rsidP="0064415C">
            <w:pPr>
              <w:pStyle w:val="Web"/>
              <w:spacing w:before="0" w:beforeAutospacing="0" w:after="0" w:afterAutospacing="0"/>
              <w:rPr>
                <w:rFonts w:ascii="標楷體" w:eastAsia="標楷體" w:hAnsi="標楷體" w:cs="DFKaiShu-SB-Estd-BF"/>
                <w:b/>
                <w:bCs/>
                <w:spacing w:val="-6"/>
                <w:szCs w:val="22"/>
              </w:rPr>
            </w:pPr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「高中數學108</w:t>
            </w:r>
            <w:proofErr w:type="gramStart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新課綱</w:t>
            </w:r>
            <w:proofErr w:type="gramEnd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素養教學與</w:t>
            </w:r>
            <w:r w:rsidRPr="00683444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高一第二學期</w:t>
            </w:r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計算機評量實</w:t>
            </w:r>
            <w:proofErr w:type="gramStart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作暨數位磨課師</w:t>
            </w:r>
            <w:proofErr w:type="gramEnd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學習課程推廣研習」</w:t>
            </w:r>
          </w:p>
          <w:p w:rsidR="00222ECF" w:rsidRPr="00C806F3" w:rsidRDefault="006A36D6" w:rsidP="00A265C4">
            <w:pPr>
              <w:spacing w:line="44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b/>
                <w:sz w:val="36"/>
                <w:szCs w:val="32"/>
              </w:rPr>
              <w:t>/</w:t>
            </w:r>
            <w:proofErr w:type="gramStart"/>
            <w:r w:rsidR="006E203D" w:rsidRPr="006E203D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="006E203D" w:rsidRPr="006E203D">
              <w:rPr>
                <w:rFonts w:ascii="Times New Roman" w:eastAsia="標楷體" w:hAnsi="Times New Roman" w:hint="eastAsia"/>
                <w:szCs w:val="24"/>
              </w:rPr>
              <w:t>中市立</w:t>
            </w:r>
            <w:proofErr w:type="gramStart"/>
            <w:r w:rsidR="006E203D" w:rsidRPr="006E203D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="006E203D" w:rsidRPr="006E203D">
              <w:rPr>
                <w:rFonts w:ascii="Times New Roman" w:eastAsia="標楷體" w:hAnsi="Times New Roman" w:hint="eastAsia"/>
                <w:szCs w:val="24"/>
              </w:rPr>
              <w:t>中第一高級中等學校科學館</w:t>
            </w:r>
            <w:r w:rsidR="00553AE6">
              <w:rPr>
                <w:rFonts w:ascii="Times New Roman" w:eastAsia="標楷體" w:hAnsi="Times New Roman" w:hint="eastAsia"/>
                <w:szCs w:val="24"/>
              </w:rPr>
              <w:t>B1</w:t>
            </w:r>
            <w:r w:rsidR="006E203D" w:rsidRPr="006E203D">
              <w:rPr>
                <w:rFonts w:ascii="Times New Roman" w:eastAsia="標楷體" w:hAnsi="Times New Roman" w:hint="eastAsia"/>
                <w:szCs w:val="24"/>
              </w:rPr>
              <w:t>演講廳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ECF" w:rsidRPr="00C806F3" w:rsidRDefault="00553AE6">
            <w:pPr>
              <w:spacing w:line="4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53AE6">
              <w:rPr>
                <w:rFonts w:eastAsia="標楷體"/>
                <w:color w:val="000000"/>
                <w:szCs w:val="24"/>
              </w:rPr>
              <w:t>2772178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22ECF" w:rsidRPr="00C806F3" w:rsidRDefault="00893D70" w:rsidP="00893D7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2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月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6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日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22ECF" w:rsidRPr="00C806F3" w:rsidRDefault="00C14A0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100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人</w:t>
            </w:r>
          </w:p>
        </w:tc>
      </w:tr>
      <w:tr w:rsidR="00222ECF" w:rsidRPr="00C806F3" w:rsidTr="00784F57">
        <w:tc>
          <w:tcPr>
            <w:tcW w:w="75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  <w:hideMark/>
          </w:tcPr>
          <w:p w:rsidR="00222ECF" w:rsidRPr="00C806F3" w:rsidRDefault="00222ECF" w:rsidP="002B70E9">
            <w:pPr>
              <w:spacing w:line="4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806F3">
              <w:rPr>
                <w:rFonts w:eastAsia="標楷體" w:hAnsi="標楷體" w:hint="eastAsia"/>
                <w:color w:val="000000"/>
              </w:rPr>
              <w:t>南區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A16AF4" w:rsidRPr="00683444" w:rsidRDefault="00683444" w:rsidP="0064415C">
            <w:pPr>
              <w:pStyle w:val="Web"/>
              <w:spacing w:before="0" w:beforeAutospacing="0" w:after="0" w:afterAutospacing="0"/>
              <w:rPr>
                <w:rFonts w:ascii="標楷體" w:eastAsia="標楷體" w:hAnsi="標楷體" w:cs="DFKaiShu-SB-Estd-BF"/>
                <w:b/>
                <w:bCs/>
                <w:spacing w:val="-6"/>
                <w:szCs w:val="22"/>
              </w:rPr>
            </w:pPr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「高中數學108</w:t>
            </w:r>
            <w:proofErr w:type="gramStart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新課綱</w:t>
            </w:r>
            <w:proofErr w:type="gramEnd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素養教學與</w:t>
            </w:r>
            <w:r w:rsidRPr="00683444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高一第二學期</w:t>
            </w:r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計算機評量實</w:t>
            </w:r>
            <w:proofErr w:type="gramStart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作暨數位磨課師</w:t>
            </w:r>
            <w:proofErr w:type="gramEnd"/>
            <w:r w:rsidRPr="0064415C">
              <w:rPr>
                <w:rFonts w:ascii="標楷體" w:eastAsia="標楷體" w:hAnsi="標楷體" w:cs="DFKaiShu-SB-Estd-BF" w:hint="eastAsia"/>
                <w:b/>
                <w:bCs/>
                <w:spacing w:val="-6"/>
                <w:szCs w:val="22"/>
              </w:rPr>
              <w:t>學習課程推廣研習」</w:t>
            </w:r>
          </w:p>
          <w:p w:rsidR="00222ECF" w:rsidRPr="00C806F3" w:rsidRDefault="006A36D6" w:rsidP="008A47E3">
            <w:pPr>
              <w:spacing w:line="44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b/>
                <w:sz w:val="36"/>
                <w:szCs w:val="32"/>
              </w:rPr>
              <w:t>/</w:t>
            </w:r>
            <w:r w:rsidR="008A47E3" w:rsidRPr="00EA4AF5">
              <w:rPr>
                <w:rFonts w:ascii="Times New Roman" w:eastAsia="標楷體" w:hAnsi="Times New Roman" w:hint="eastAsia"/>
                <w:szCs w:val="24"/>
              </w:rPr>
              <w:t>國立高雄師範大學附屬高中北辰樓</w:t>
            </w:r>
            <w:r w:rsidR="008A47E3" w:rsidRPr="00EA4AF5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8A47E3" w:rsidRPr="00EA4AF5">
              <w:rPr>
                <w:rFonts w:ascii="Times New Roman" w:eastAsia="標楷體" w:hAnsi="Times New Roman" w:hint="eastAsia"/>
                <w:szCs w:val="24"/>
              </w:rPr>
              <w:t>樓國際會議廳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222ECF" w:rsidRPr="00C806F3" w:rsidRDefault="00553AE6">
            <w:pPr>
              <w:spacing w:line="4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53AE6">
              <w:rPr>
                <w:rFonts w:eastAsia="標楷體"/>
                <w:color w:val="000000"/>
                <w:szCs w:val="24"/>
              </w:rPr>
              <w:t>2772180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222ECF" w:rsidRPr="00C806F3" w:rsidRDefault="00893D7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2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月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6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日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222ECF" w:rsidRPr="00C806F3" w:rsidRDefault="00C14A0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snapToGrid w:val="0"/>
                <w:kern w:val="0"/>
                <w:position w:val="-1"/>
                <w:szCs w:val="24"/>
              </w:rPr>
            </w:pP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120</w:t>
            </w:r>
            <w:r>
              <w:rPr>
                <w:rFonts w:eastAsia="標楷體" w:hint="eastAsia"/>
                <w:snapToGrid w:val="0"/>
                <w:kern w:val="0"/>
                <w:position w:val="-1"/>
                <w:szCs w:val="24"/>
              </w:rPr>
              <w:t>人</w:t>
            </w:r>
          </w:p>
        </w:tc>
      </w:tr>
    </w:tbl>
    <w:p w:rsidR="002F3445" w:rsidRDefault="002F3445" w:rsidP="002F3445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捌</w:t>
      </w:r>
      <w:r>
        <w:rPr>
          <w:rFonts w:ascii="標楷體" w:eastAsia="標楷體" w:hAnsi="標楷體" w:hint="eastAsia"/>
          <w:b/>
          <w:sz w:val="28"/>
          <w:szCs w:val="28"/>
        </w:rPr>
        <w:t>、其他注意事項：</w:t>
      </w:r>
    </w:p>
    <w:p w:rsidR="002F3445" w:rsidRDefault="002F3445" w:rsidP="008A47E3">
      <w:pPr>
        <w:autoSpaceDE w:val="0"/>
        <w:autoSpaceDN w:val="0"/>
        <w:adjustRightInd w:val="0"/>
        <w:spacing w:line="440" w:lineRule="exact"/>
        <w:ind w:leftChars="100" w:left="240"/>
        <w:rPr>
          <w:rFonts w:ascii="Times New Roman" w:eastAsia="標楷體" w:hAnsi="Times New Roman"/>
          <w:szCs w:val="24"/>
        </w:rPr>
      </w:pPr>
      <w:r>
        <w:rPr>
          <w:rFonts w:eastAsia="標楷體" w:hint="eastAsia"/>
        </w:rPr>
        <w:t>一、研習時數：全程參加者核予</w:t>
      </w:r>
      <w:r>
        <w:rPr>
          <w:rFonts w:eastAsia="標楷體"/>
        </w:rPr>
        <w:t xml:space="preserve"> </w:t>
      </w:r>
      <w:r w:rsidR="00A16AF4">
        <w:rPr>
          <w:rFonts w:eastAsia="標楷體" w:hint="eastAsia"/>
        </w:rPr>
        <w:t>2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小時研習時數。</w:t>
      </w:r>
    </w:p>
    <w:p w:rsidR="002F3445" w:rsidRDefault="002F3445" w:rsidP="008A47E3">
      <w:pPr>
        <w:autoSpaceDE w:val="0"/>
        <w:autoSpaceDN w:val="0"/>
        <w:adjustRightInd w:val="0"/>
        <w:spacing w:line="44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二、參加研習人員請各校准予公</w:t>
      </w:r>
      <w:r>
        <w:rPr>
          <w:rFonts w:eastAsia="標楷體"/>
        </w:rPr>
        <w:t>(</w:t>
      </w:r>
      <w:r>
        <w:rPr>
          <w:rFonts w:eastAsia="標楷體" w:hint="eastAsia"/>
        </w:rPr>
        <w:t>差</w:t>
      </w:r>
      <w:r>
        <w:rPr>
          <w:rFonts w:eastAsia="標楷體"/>
        </w:rPr>
        <w:t>)</w:t>
      </w:r>
      <w:r>
        <w:rPr>
          <w:rFonts w:eastAsia="標楷體" w:hint="eastAsia"/>
        </w:rPr>
        <w:t>假登記與課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派代，差旅費由各服務學校支</w:t>
      </w:r>
      <w:r w:rsidR="008A47E3">
        <w:rPr>
          <w:rFonts w:eastAsia="標楷體" w:hint="eastAsia"/>
        </w:rPr>
        <w:t>應</w:t>
      </w:r>
      <w:r>
        <w:rPr>
          <w:rFonts w:eastAsia="標楷體" w:hint="eastAsia"/>
        </w:rPr>
        <w:t>。</w:t>
      </w:r>
    </w:p>
    <w:p w:rsidR="002F3445" w:rsidRDefault="002F3445" w:rsidP="008A47E3">
      <w:pPr>
        <w:autoSpaceDE w:val="0"/>
        <w:autoSpaceDN w:val="0"/>
        <w:adjustRightInd w:val="0"/>
        <w:spacing w:line="44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三、各區研習地點停車位有限，恕無法提供停車位，請儘量利用大眾運輸工具前往。</w:t>
      </w:r>
    </w:p>
    <w:p w:rsidR="002F3445" w:rsidRDefault="002F3445" w:rsidP="008A47E3">
      <w:pPr>
        <w:autoSpaceDE w:val="0"/>
        <w:autoSpaceDN w:val="0"/>
        <w:adjustRightInd w:val="0"/>
        <w:spacing w:line="44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四、聯絡電話：</w:t>
      </w:r>
      <w:r>
        <w:rPr>
          <w:rFonts w:eastAsia="標楷體"/>
        </w:rPr>
        <w:t>02-23034381#212</w:t>
      </w:r>
      <w:proofErr w:type="gramStart"/>
      <w:r>
        <w:rPr>
          <w:rFonts w:eastAsia="標楷體"/>
        </w:rPr>
        <w:t>,  E</w:t>
      </w:r>
      <w:proofErr w:type="gramEnd"/>
      <w:r>
        <w:rPr>
          <w:rFonts w:eastAsia="標楷體"/>
        </w:rPr>
        <w:t>-mail:</w:t>
      </w:r>
      <w:r>
        <w:t xml:space="preserve"> </w:t>
      </w:r>
      <w:hyperlink r:id="rId10" w:history="1">
        <w:r w:rsidR="006E5490" w:rsidRPr="005D4BFA">
          <w:rPr>
            <w:rStyle w:val="a4"/>
            <w:rFonts w:eastAsia="標楷體"/>
          </w:rPr>
          <w:t>mathcenter212.ck@gmail.com</w:t>
        </w:r>
      </w:hyperlink>
    </w:p>
    <w:p w:rsidR="002F3445" w:rsidRDefault="002F3445" w:rsidP="002F3445">
      <w:pPr>
        <w:adjustRightInd w:val="0"/>
        <w:snapToGrid w:val="0"/>
        <w:spacing w:beforeLines="50" w:before="180" w:afterLines="50" w:after="180" w:line="500" w:lineRule="exact"/>
        <w:ind w:rightChars="-34" w:right="-82"/>
        <w:jc w:val="both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玖</w:t>
      </w:r>
      <w:r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32"/>
        </w:rPr>
        <w:t>本計畫所需各項經費由本中心相關經費支應。</w:t>
      </w:r>
    </w:p>
    <w:p w:rsidR="002F3445" w:rsidRDefault="002F3445" w:rsidP="002F3445">
      <w:pPr>
        <w:pStyle w:val="a5"/>
        <w:spacing w:beforeLines="50" w:before="180" w:afterLines="50" w:after="180" w:line="40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32"/>
          <w:lang w:eastAsia="zh-TW"/>
        </w:rPr>
        <w:t>拾</w:t>
      </w:r>
      <w:r>
        <w:rPr>
          <w:rFonts w:eastAsia="標楷體" w:hint="eastAsia"/>
          <w:b/>
          <w:sz w:val="28"/>
          <w:szCs w:val="28"/>
        </w:rPr>
        <w:t>、</w:t>
      </w:r>
      <w:proofErr w:type="spellStart"/>
      <w:r>
        <w:rPr>
          <w:rFonts w:eastAsia="標楷體" w:hint="eastAsia"/>
          <w:b/>
          <w:bCs/>
          <w:sz w:val="28"/>
          <w:szCs w:val="32"/>
        </w:rPr>
        <w:t>本計畫陳本中心主任核定後實施，修訂時亦同</w:t>
      </w:r>
      <w:proofErr w:type="spellEnd"/>
      <w:r>
        <w:rPr>
          <w:rFonts w:eastAsia="標楷體" w:hint="eastAsia"/>
          <w:b/>
          <w:bCs/>
          <w:sz w:val="28"/>
          <w:szCs w:val="32"/>
        </w:rPr>
        <w:t>。</w:t>
      </w:r>
    </w:p>
    <w:p w:rsidR="003216C7" w:rsidRPr="0023074A" w:rsidRDefault="003216C7" w:rsidP="0023074A"/>
    <w:sectPr w:rsidR="003216C7" w:rsidRPr="0023074A" w:rsidSect="00851038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15" w:rsidRDefault="007E4015" w:rsidP="00E76571">
      <w:r>
        <w:separator/>
      </w:r>
    </w:p>
  </w:endnote>
  <w:endnote w:type="continuationSeparator" w:id="0">
    <w:p w:rsidR="007E4015" w:rsidRDefault="007E4015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T1A8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15" w:rsidRDefault="007E4015" w:rsidP="00E76571">
      <w:r>
        <w:separator/>
      </w:r>
    </w:p>
  </w:footnote>
  <w:footnote w:type="continuationSeparator" w:id="0">
    <w:p w:rsidR="007E4015" w:rsidRDefault="007E4015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B7"/>
    <w:rsid w:val="00004515"/>
    <w:rsid w:val="000431FC"/>
    <w:rsid w:val="00051649"/>
    <w:rsid w:val="000521AE"/>
    <w:rsid w:val="00065123"/>
    <w:rsid w:val="00083DBB"/>
    <w:rsid w:val="000B2AB6"/>
    <w:rsid w:val="00133455"/>
    <w:rsid w:val="00157749"/>
    <w:rsid w:val="00160CCC"/>
    <w:rsid w:val="0016258F"/>
    <w:rsid w:val="00207BE2"/>
    <w:rsid w:val="00222ECF"/>
    <w:rsid w:val="0023074A"/>
    <w:rsid w:val="002778F5"/>
    <w:rsid w:val="002B70E9"/>
    <w:rsid w:val="002C60BC"/>
    <w:rsid w:val="002E408E"/>
    <w:rsid w:val="002F3445"/>
    <w:rsid w:val="003216C7"/>
    <w:rsid w:val="003436D3"/>
    <w:rsid w:val="00472C7D"/>
    <w:rsid w:val="00477A2E"/>
    <w:rsid w:val="0052636D"/>
    <w:rsid w:val="00531496"/>
    <w:rsid w:val="00541617"/>
    <w:rsid w:val="005424EC"/>
    <w:rsid w:val="005471D3"/>
    <w:rsid w:val="00553AE6"/>
    <w:rsid w:val="00560506"/>
    <w:rsid w:val="00560576"/>
    <w:rsid w:val="0057281F"/>
    <w:rsid w:val="00593ECB"/>
    <w:rsid w:val="0059474F"/>
    <w:rsid w:val="00616AD6"/>
    <w:rsid w:val="00623475"/>
    <w:rsid w:val="00631A34"/>
    <w:rsid w:val="0064415C"/>
    <w:rsid w:val="006625B9"/>
    <w:rsid w:val="00663363"/>
    <w:rsid w:val="0066736B"/>
    <w:rsid w:val="0067333D"/>
    <w:rsid w:val="00683444"/>
    <w:rsid w:val="006A36D6"/>
    <w:rsid w:val="006E203D"/>
    <w:rsid w:val="006E5490"/>
    <w:rsid w:val="00702088"/>
    <w:rsid w:val="007053B2"/>
    <w:rsid w:val="00744DDD"/>
    <w:rsid w:val="00784F57"/>
    <w:rsid w:val="007E4015"/>
    <w:rsid w:val="008208FA"/>
    <w:rsid w:val="00851038"/>
    <w:rsid w:val="00864B56"/>
    <w:rsid w:val="00893D70"/>
    <w:rsid w:val="008A47E3"/>
    <w:rsid w:val="008A5D7B"/>
    <w:rsid w:val="008A7599"/>
    <w:rsid w:val="008B693A"/>
    <w:rsid w:val="008D1EB0"/>
    <w:rsid w:val="00933B86"/>
    <w:rsid w:val="00955579"/>
    <w:rsid w:val="009572B7"/>
    <w:rsid w:val="00966AC7"/>
    <w:rsid w:val="009840A5"/>
    <w:rsid w:val="00987CB6"/>
    <w:rsid w:val="009B6618"/>
    <w:rsid w:val="00A16AF4"/>
    <w:rsid w:val="00A23D60"/>
    <w:rsid w:val="00A265C4"/>
    <w:rsid w:val="00A51071"/>
    <w:rsid w:val="00A702B5"/>
    <w:rsid w:val="00AB034A"/>
    <w:rsid w:val="00AD21EB"/>
    <w:rsid w:val="00B06566"/>
    <w:rsid w:val="00B717B9"/>
    <w:rsid w:val="00BC0645"/>
    <w:rsid w:val="00BF1CEF"/>
    <w:rsid w:val="00C14A02"/>
    <w:rsid w:val="00C214B5"/>
    <w:rsid w:val="00C42400"/>
    <w:rsid w:val="00C52D3B"/>
    <w:rsid w:val="00C7185F"/>
    <w:rsid w:val="00C806F3"/>
    <w:rsid w:val="00C8479D"/>
    <w:rsid w:val="00C850AD"/>
    <w:rsid w:val="00C86B10"/>
    <w:rsid w:val="00CD746F"/>
    <w:rsid w:val="00D64974"/>
    <w:rsid w:val="00DE3604"/>
    <w:rsid w:val="00DF208C"/>
    <w:rsid w:val="00E70219"/>
    <w:rsid w:val="00E76571"/>
    <w:rsid w:val="00E85547"/>
    <w:rsid w:val="00EA4AF5"/>
    <w:rsid w:val="00EC4B92"/>
    <w:rsid w:val="00F703CD"/>
    <w:rsid w:val="00F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semiHidden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semiHidden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thcenter212.c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D79D-8BB6-4891-95C3-207F18C7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nc-acer102-1</cp:lastModifiedBy>
  <cp:revision>2</cp:revision>
  <cp:lastPrinted>2020-01-08T08:47:00Z</cp:lastPrinted>
  <dcterms:created xsi:type="dcterms:W3CDTF">2020-01-10T03:34:00Z</dcterms:created>
  <dcterms:modified xsi:type="dcterms:W3CDTF">2020-01-10T03:34:00Z</dcterms:modified>
</cp:coreProperties>
</file>